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3A0CD7">
      <w:pPr>
        <w:spacing w:line="560" w:lineRule="exact"/>
        <w:jc w:val="center"/>
        <w:rPr>
          <w:rFonts w:hint="default" w:ascii="Times New Roman" w:hAnsi="Times New Roman" w:eastAsia="宋体" w:cs="Times New Roman"/>
          <w:b/>
          <w:bCs/>
          <w:sz w:val="44"/>
          <w:szCs w:val="44"/>
        </w:rPr>
      </w:pPr>
      <w:r>
        <w:rPr>
          <w:rFonts w:hint="eastAsia" w:ascii="Times New Roman" w:hAnsi="Times New Roman" w:eastAsia="宋体" w:cs="Times New Roman"/>
          <w:b/>
          <w:bCs/>
          <w:sz w:val="44"/>
          <w:szCs w:val="44"/>
          <w:lang w:eastAsia="zh-CN"/>
        </w:rPr>
        <w:t>中国结算总部</w:t>
      </w:r>
      <w:r>
        <w:rPr>
          <w:rFonts w:hint="eastAsia" w:ascii="Times New Roman" w:hAnsi="Times New Roman" w:eastAsia="宋体" w:cs="Times New Roman"/>
          <w:b/>
          <w:bCs/>
          <w:sz w:val="44"/>
          <w:szCs w:val="44"/>
          <w:lang w:val="en-US" w:eastAsia="zh-CN"/>
        </w:rPr>
        <w:t>开放平台设备维保</w:t>
      </w:r>
      <w:r>
        <w:rPr>
          <w:rFonts w:hint="default" w:ascii="Times New Roman" w:hAnsi="Times New Roman" w:eastAsia="宋体" w:cs="Times New Roman"/>
          <w:b/>
          <w:bCs/>
          <w:sz w:val="44"/>
          <w:szCs w:val="44"/>
        </w:rPr>
        <w:t>事项</w:t>
      </w:r>
    </w:p>
    <w:p w14:paraId="63F33A70">
      <w:pPr>
        <w:spacing w:line="560" w:lineRule="exact"/>
        <w:jc w:val="center"/>
        <w:rPr>
          <w:rFonts w:hint="default" w:ascii="Times New Roman" w:hAnsi="Times New Roman" w:eastAsia="宋体" w:cs="Times New Roman"/>
          <w:b/>
          <w:bCs/>
          <w:sz w:val="44"/>
          <w:szCs w:val="44"/>
        </w:rPr>
      </w:pPr>
      <w:r>
        <w:rPr>
          <w:rFonts w:hint="eastAsia" w:ascii="Times New Roman" w:hAnsi="Times New Roman" w:eastAsia="宋体" w:cs="Times New Roman"/>
          <w:b/>
          <w:bCs/>
          <w:sz w:val="44"/>
          <w:szCs w:val="44"/>
          <w:lang w:eastAsia="zh-CN"/>
        </w:rPr>
        <w:t>公开征集公告</w:t>
      </w:r>
      <w:r>
        <w:rPr>
          <w:rFonts w:hint="default" w:ascii="Times New Roman" w:hAnsi="Times New Roman" w:eastAsia="宋体" w:cs="Times New Roman"/>
          <w:b/>
          <w:bCs/>
          <w:sz w:val="44"/>
          <w:szCs w:val="44"/>
        </w:rPr>
        <w:t>文件</w:t>
      </w:r>
    </w:p>
    <w:p w14:paraId="51550FFF">
      <w:pPr>
        <w:spacing w:line="560" w:lineRule="exact"/>
        <w:rPr>
          <w:rFonts w:hint="default" w:ascii="Times New Roman" w:hAnsi="Times New Roman" w:eastAsia="仿宋"/>
          <w:sz w:val="32"/>
          <w:szCs w:val="32"/>
        </w:rPr>
      </w:pPr>
    </w:p>
    <w:p w14:paraId="02FF94C7">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中国证券登记结算有限责任公司（以下</w:t>
      </w:r>
      <w:r>
        <w:rPr>
          <w:rFonts w:hint="eastAsia" w:ascii="Times New Roman" w:hAnsi="Times New Roman" w:eastAsia="仿宋" w:cs="仿宋"/>
          <w:sz w:val="32"/>
          <w:szCs w:val="32"/>
        </w:rPr>
        <w:t>简称“</w:t>
      </w:r>
      <w:r>
        <w:rPr>
          <w:rFonts w:hint="eastAsia" w:ascii="Times New Roman" w:hAnsi="Times New Roman" w:eastAsia="仿宋" w:cs="仿宋"/>
          <w:sz w:val="32"/>
          <w:szCs w:val="32"/>
          <w:lang w:eastAsia="zh-CN"/>
        </w:rPr>
        <w:t>中国结算</w:t>
      </w:r>
      <w:r>
        <w:rPr>
          <w:rFonts w:hint="eastAsia" w:ascii="Times New Roman" w:hAnsi="Times New Roman" w:eastAsia="仿宋" w:cs="仿宋"/>
          <w:sz w:val="32"/>
          <w:szCs w:val="32"/>
        </w:rPr>
        <w:t>”</w:t>
      </w:r>
      <w:r>
        <w:rPr>
          <w:rFonts w:hint="default" w:ascii="Times New Roman" w:hAnsi="Times New Roman" w:eastAsia="仿宋"/>
          <w:sz w:val="32"/>
          <w:szCs w:val="32"/>
        </w:rPr>
        <w:t>）就</w:t>
      </w:r>
      <w:r>
        <w:rPr>
          <w:rFonts w:hint="eastAsia" w:ascii="Times New Roman" w:hAnsi="Times New Roman" w:eastAsia="仿宋"/>
          <w:sz w:val="32"/>
          <w:szCs w:val="32"/>
          <w:u w:val="none"/>
          <w:lang w:eastAsia="zh-CN"/>
        </w:rPr>
        <w:t>总部</w:t>
      </w:r>
      <w:r>
        <w:rPr>
          <w:rFonts w:hint="eastAsia" w:ascii="Times New Roman" w:hAnsi="Times New Roman" w:eastAsia="仿宋"/>
          <w:sz w:val="32"/>
          <w:szCs w:val="32"/>
          <w:u w:val="none"/>
          <w:lang w:val="en-US" w:eastAsia="zh-CN"/>
        </w:rPr>
        <w:t>开放平台设备维保</w:t>
      </w:r>
      <w:r>
        <w:rPr>
          <w:rFonts w:hint="default" w:ascii="Times New Roman" w:hAnsi="Times New Roman" w:eastAsia="仿宋"/>
          <w:sz w:val="32"/>
          <w:szCs w:val="32"/>
        </w:rPr>
        <w:t>事项进行供应商参与意向征集。</w:t>
      </w:r>
    </w:p>
    <w:p w14:paraId="03DDF865">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一、事项概况</w:t>
      </w:r>
    </w:p>
    <w:p w14:paraId="290CE97F">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计划开展</w:t>
      </w:r>
      <w:r>
        <w:rPr>
          <w:rFonts w:hint="eastAsia" w:ascii="Times New Roman" w:hAnsi="Times New Roman" w:eastAsia="仿宋"/>
          <w:sz w:val="32"/>
          <w:szCs w:val="32"/>
          <w:u w:val="none"/>
          <w:lang w:eastAsia="zh-CN"/>
        </w:rPr>
        <w:t>总部</w:t>
      </w:r>
      <w:r>
        <w:rPr>
          <w:rFonts w:hint="eastAsia" w:ascii="Times New Roman" w:hAnsi="Times New Roman" w:eastAsia="仿宋"/>
          <w:sz w:val="32"/>
          <w:szCs w:val="32"/>
          <w:u w:val="none"/>
          <w:lang w:val="en-US" w:eastAsia="zh-CN"/>
        </w:rPr>
        <w:t>2025-2026年度开放平台设备维保</w:t>
      </w:r>
      <w:r>
        <w:rPr>
          <w:rFonts w:hint="default" w:ascii="Times New Roman" w:hAnsi="Times New Roman" w:eastAsia="仿宋"/>
          <w:sz w:val="32"/>
          <w:szCs w:val="32"/>
          <w:u w:val="none"/>
        </w:rPr>
        <w:t xml:space="preserve">              </w:t>
      </w:r>
      <w:r>
        <w:rPr>
          <w:rFonts w:hint="eastAsia" w:ascii="Times New Roman" w:hAnsi="Times New Roman" w:eastAsia="仿宋"/>
          <w:sz w:val="32"/>
          <w:szCs w:val="32"/>
          <w:u w:val="none"/>
          <w:lang w:eastAsia="zh-CN"/>
        </w:rPr>
        <w:t>（</w:t>
      </w:r>
      <w:r>
        <w:rPr>
          <w:rFonts w:hint="default" w:ascii="Times New Roman" w:hAnsi="Times New Roman" w:eastAsia="仿宋"/>
          <w:sz w:val="32"/>
          <w:szCs w:val="32"/>
        </w:rPr>
        <w:t>具体内容以</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正式发布的采购文件为准）。现邀请满足报名资格的供应商参与。报名材料经</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审核通过后的供应商可参与后续遴选。</w:t>
      </w:r>
    </w:p>
    <w:p w14:paraId="0ACF1A3F">
      <w:pPr>
        <w:spacing w:line="560" w:lineRule="exact"/>
        <w:ind w:firstLine="640" w:firstLineChars="200"/>
        <w:rPr>
          <w:rFonts w:hint="default" w:ascii="Times New Roman" w:hAnsi="Times New Roman" w:eastAsia="黑体"/>
          <w:sz w:val="32"/>
          <w:szCs w:val="32"/>
        </w:rPr>
      </w:pPr>
      <w:r>
        <w:rPr>
          <w:rFonts w:hint="default" w:ascii="Times New Roman" w:hAnsi="Times New Roman" w:eastAsia="黑体"/>
          <w:sz w:val="32"/>
          <w:szCs w:val="32"/>
        </w:rPr>
        <w:t>二、报名资格</w:t>
      </w:r>
    </w:p>
    <w:p w14:paraId="4E9FF9B8">
      <w:pPr>
        <w:pStyle w:val="7"/>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（一）技术要求</w:t>
      </w:r>
    </w:p>
    <w:p w14:paraId="6C14EE59">
      <w:pPr>
        <w:pStyle w:val="7"/>
        <w:spacing w:line="560" w:lineRule="exact"/>
        <w:ind w:firstLine="640"/>
        <w:rPr>
          <w:rFonts w:hint="eastAsia" w:ascii="Times New Roman" w:hAnsi="Times New Roman" w:eastAsia="仿宋"/>
          <w:color w:val="auto"/>
          <w:sz w:val="32"/>
          <w:szCs w:val="32"/>
          <w:lang w:val="en-US" w:eastAsia="zh-CN"/>
        </w:rPr>
      </w:pPr>
      <w:r>
        <w:rPr>
          <w:rFonts w:hint="eastAsia" w:ascii="Times New Roman" w:hAnsi="Times New Roman" w:eastAsia="仿宋"/>
          <w:color w:val="auto"/>
          <w:sz w:val="32"/>
          <w:szCs w:val="32"/>
          <w:lang w:eastAsia="zh-CN"/>
        </w:rPr>
        <w:t>本事项计划采购总部</w:t>
      </w:r>
      <w:r>
        <w:rPr>
          <w:rFonts w:hint="eastAsia" w:ascii="Times New Roman" w:hAnsi="Times New Roman" w:eastAsia="仿宋"/>
          <w:color w:val="auto"/>
          <w:sz w:val="32"/>
          <w:szCs w:val="32"/>
          <w:lang w:val="en-US" w:eastAsia="zh-CN"/>
        </w:rPr>
        <w:t>开放平台服务器、存储等硬件设备第三方及原厂维保服务，Networker软件及人天服务。维护期限1年</w:t>
      </w:r>
      <w:r>
        <w:rPr>
          <w:rFonts w:hint="eastAsia" w:ascii="Times New Roman" w:hAnsi="Times New Roman" w:eastAsia="仿宋" w:cs="仿宋"/>
          <w:i w:val="0"/>
          <w:iCs w:val="0"/>
          <w:color w:val="auto"/>
          <w:sz w:val="32"/>
          <w:szCs w:val="32"/>
        </w:rPr>
        <w:t>（生产、灾备环境7×24×4级别维保服务，测试环境</w:t>
      </w:r>
      <w:r>
        <w:rPr>
          <w:rFonts w:hint="eastAsia" w:ascii="Times New Roman" w:hAnsi="Times New Roman" w:eastAsia="仿宋" w:cs="仿宋"/>
          <w:i w:val="0"/>
          <w:iCs w:val="0"/>
          <w:color w:val="auto"/>
          <w:sz w:val="32"/>
          <w:szCs w:val="32"/>
          <w:lang w:val="en-US" w:eastAsia="zh-CN"/>
        </w:rPr>
        <w:t>5</w:t>
      </w:r>
      <w:r>
        <w:rPr>
          <w:rFonts w:hint="eastAsia" w:ascii="Times New Roman" w:hAnsi="Times New Roman" w:eastAsia="仿宋" w:cs="仿宋"/>
          <w:i w:val="0"/>
          <w:iCs w:val="0"/>
          <w:color w:val="auto"/>
          <w:sz w:val="32"/>
          <w:szCs w:val="32"/>
        </w:rPr>
        <w:t>×</w:t>
      </w:r>
      <w:r>
        <w:rPr>
          <w:rFonts w:hint="eastAsia" w:ascii="Times New Roman" w:hAnsi="Times New Roman" w:eastAsia="仿宋" w:cs="仿宋"/>
          <w:i w:val="0"/>
          <w:iCs w:val="0"/>
          <w:color w:val="auto"/>
          <w:sz w:val="32"/>
          <w:szCs w:val="32"/>
          <w:lang w:val="en-US" w:eastAsia="zh-CN"/>
        </w:rPr>
        <w:t>8</w:t>
      </w:r>
      <w:r>
        <w:rPr>
          <w:rFonts w:hint="eastAsia" w:ascii="Times New Roman" w:hAnsi="Times New Roman" w:eastAsia="仿宋" w:cs="仿宋"/>
          <w:i w:val="0"/>
          <w:iCs w:val="0"/>
          <w:color w:val="auto"/>
          <w:sz w:val="32"/>
          <w:szCs w:val="32"/>
        </w:rPr>
        <w:t>×4以上级别维保服务）</w:t>
      </w:r>
      <w:r>
        <w:rPr>
          <w:rFonts w:hint="eastAsia" w:ascii="Times New Roman" w:hAnsi="Times New Roman" w:eastAsia="仿宋"/>
          <w:color w:val="auto"/>
          <w:sz w:val="32"/>
          <w:szCs w:val="32"/>
          <w:lang w:val="en-US" w:eastAsia="zh-CN"/>
        </w:rPr>
        <w:t>。</w:t>
      </w:r>
      <w:r>
        <w:rPr>
          <w:rFonts w:hint="default" w:ascii="Times New Roman" w:hAnsi="Times New Roman" w:eastAsia="仿宋"/>
          <w:color w:val="auto"/>
          <w:sz w:val="32"/>
          <w:szCs w:val="32"/>
        </w:rPr>
        <w:t>按要求完成</w:t>
      </w:r>
      <w:r>
        <w:rPr>
          <w:rFonts w:hint="eastAsia" w:ascii="Times New Roman" w:hAnsi="Times New Roman" w:eastAsia="仿宋"/>
          <w:color w:val="auto"/>
          <w:sz w:val="32"/>
          <w:szCs w:val="32"/>
          <w:lang w:eastAsia="zh-CN"/>
        </w:rPr>
        <w:t>总部开放平台设备</w:t>
      </w:r>
      <w:r>
        <w:rPr>
          <w:rFonts w:hint="default" w:ascii="Times New Roman" w:hAnsi="Times New Roman" w:eastAsia="仿宋"/>
          <w:color w:val="auto"/>
          <w:sz w:val="32"/>
          <w:szCs w:val="32"/>
        </w:rPr>
        <w:t>的巡检、异常处置、</w:t>
      </w:r>
      <w:r>
        <w:rPr>
          <w:rFonts w:hint="eastAsia" w:ascii="Times New Roman" w:hAnsi="Times New Roman" w:eastAsia="仿宋"/>
          <w:color w:val="auto"/>
          <w:sz w:val="32"/>
          <w:szCs w:val="32"/>
          <w:lang w:eastAsia="zh-CN"/>
        </w:rPr>
        <w:t>版本</w:t>
      </w:r>
      <w:r>
        <w:rPr>
          <w:rFonts w:hint="default" w:ascii="Times New Roman" w:hAnsi="Times New Roman" w:eastAsia="仿宋"/>
          <w:color w:val="auto"/>
          <w:sz w:val="32"/>
          <w:szCs w:val="32"/>
        </w:rPr>
        <w:t>升级等维护工作，保障</w:t>
      </w:r>
      <w:r>
        <w:rPr>
          <w:rFonts w:hint="eastAsia" w:ascii="Times New Roman" w:hAnsi="Times New Roman" w:eastAsia="仿宋"/>
          <w:color w:val="auto"/>
          <w:sz w:val="32"/>
          <w:szCs w:val="32"/>
          <w:lang w:eastAsia="zh-CN"/>
        </w:rPr>
        <w:t>设备</w:t>
      </w:r>
      <w:r>
        <w:rPr>
          <w:rFonts w:hint="default" w:ascii="Times New Roman" w:hAnsi="Times New Roman" w:eastAsia="仿宋"/>
          <w:color w:val="auto"/>
          <w:sz w:val="32"/>
          <w:szCs w:val="32"/>
        </w:rPr>
        <w:t>安全稳定运行。</w:t>
      </w:r>
    </w:p>
    <w:p w14:paraId="332078C7">
      <w:pPr>
        <w:pStyle w:val="7"/>
        <w:spacing w:line="560" w:lineRule="exact"/>
        <w:ind w:firstLine="643"/>
        <w:rPr>
          <w:rFonts w:hint="default" w:ascii="Times New Roman" w:hAnsi="Times New Roman" w:eastAsia="楷体" w:cs="Times New Roman"/>
          <w:b/>
          <w:bCs/>
          <w:color w:val="auto"/>
          <w:sz w:val="32"/>
          <w:szCs w:val="32"/>
        </w:rPr>
      </w:pPr>
      <w:r>
        <w:rPr>
          <w:rFonts w:hint="default" w:ascii="Times New Roman" w:hAnsi="Times New Roman" w:eastAsia="楷体" w:cs="Times New Roman"/>
          <w:b/>
          <w:bCs/>
          <w:color w:val="auto"/>
          <w:sz w:val="32"/>
          <w:szCs w:val="32"/>
        </w:rPr>
        <w:t>（二）商务要求</w:t>
      </w:r>
    </w:p>
    <w:p w14:paraId="28E8385F">
      <w:pPr>
        <w:pStyle w:val="7"/>
        <w:spacing w:line="560" w:lineRule="exact"/>
        <w:ind w:firstLine="640"/>
        <w:rPr>
          <w:rFonts w:hint="default" w:ascii="Times New Roman" w:hAnsi="Times New Roman" w:eastAsia="仿宋"/>
          <w:color w:val="auto"/>
          <w:sz w:val="32"/>
          <w:szCs w:val="32"/>
        </w:rPr>
      </w:pPr>
      <w:r>
        <w:rPr>
          <w:rFonts w:hint="default" w:ascii="Times New Roman" w:hAnsi="Times New Roman" w:eastAsia="仿宋"/>
          <w:color w:val="auto"/>
          <w:sz w:val="32"/>
          <w:szCs w:val="32"/>
        </w:rPr>
        <w:t>1.供应商必须为在中华人民共和国境内注册的，具有独立承担民事责任能力的企业法人或其他组织（含事业单位、社会团体等）。分支机构应出具其所属法人或其他组织出具的唯一授权材料。</w:t>
      </w:r>
    </w:p>
    <w:p w14:paraId="49DC3D08">
      <w:pPr>
        <w:pStyle w:val="7"/>
        <w:spacing w:line="560" w:lineRule="exact"/>
        <w:ind w:firstLine="640"/>
        <w:rPr>
          <w:rFonts w:hint="default" w:ascii="Times New Roman" w:hAnsi="Times New Roman" w:eastAsia="仿宋"/>
          <w:color w:val="auto"/>
          <w:sz w:val="32"/>
          <w:szCs w:val="32"/>
          <w:u w:val="none"/>
        </w:rPr>
      </w:pPr>
      <w:r>
        <w:rPr>
          <w:rFonts w:hint="default" w:ascii="Times New Roman" w:hAnsi="Times New Roman" w:eastAsia="仿宋"/>
          <w:color w:val="auto"/>
          <w:sz w:val="32"/>
          <w:szCs w:val="32"/>
        </w:rPr>
        <w:t>2.截至本公告发布之日，供应商实缴注册资本或开办资金不低于</w:t>
      </w:r>
      <w:r>
        <w:rPr>
          <w:rFonts w:hint="eastAsia" w:ascii="Times New Roman" w:hAnsi="Times New Roman" w:eastAsia="仿宋"/>
          <w:color w:val="auto"/>
          <w:sz w:val="32"/>
          <w:szCs w:val="32"/>
          <w:lang w:val="en-US" w:eastAsia="zh-CN"/>
        </w:rPr>
        <w:t>5</w:t>
      </w:r>
      <w:r>
        <w:rPr>
          <w:rFonts w:hint="eastAsia" w:ascii="Times New Roman" w:hAnsi="Times New Roman" w:eastAsia="仿宋"/>
          <w:color w:val="auto"/>
          <w:sz w:val="32"/>
          <w:szCs w:val="32"/>
          <w:u w:val="none"/>
          <w:lang w:val="en-US" w:eastAsia="zh-CN"/>
        </w:rPr>
        <w:t>00</w:t>
      </w:r>
      <w:r>
        <w:rPr>
          <w:rFonts w:hint="default" w:ascii="Times New Roman" w:hAnsi="Times New Roman" w:eastAsia="仿宋"/>
          <w:color w:val="auto"/>
          <w:sz w:val="32"/>
          <w:szCs w:val="32"/>
          <w:u w:val="none"/>
        </w:rPr>
        <w:t>万元</w:t>
      </w:r>
      <w:r>
        <w:rPr>
          <w:rFonts w:hint="default" w:ascii="Times New Roman" w:hAnsi="Times New Roman" w:eastAsia="仿宋"/>
          <w:color w:val="auto"/>
          <w:sz w:val="32"/>
          <w:szCs w:val="32"/>
        </w:rPr>
        <w:t>人民币（或等值外币），注册时间不少于</w:t>
      </w:r>
      <w:r>
        <w:rPr>
          <w:rFonts w:hint="eastAsia" w:ascii="Times New Roman" w:hAnsi="Times New Roman" w:eastAsia="仿宋"/>
          <w:color w:val="auto"/>
          <w:sz w:val="32"/>
          <w:szCs w:val="32"/>
          <w:u w:val="none"/>
          <w:lang w:val="en-US" w:eastAsia="zh-CN"/>
        </w:rPr>
        <w:t>5</w:t>
      </w:r>
      <w:r>
        <w:rPr>
          <w:rFonts w:hint="default" w:ascii="Times New Roman" w:hAnsi="Times New Roman" w:eastAsia="仿宋"/>
          <w:color w:val="auto"/>
          <w:sz w:val="32"/>
          <w:szCs w:val="32"/>
          <w:u w:val="none"/>
        </w:rPr>
        <w:t>年。</w:t>
      </w:r>
    </w:p>
    <w:p w14:paraId="44CA19B4">
      <w:pPr>
        <w:pStyle w:val="7"/>
        <w:spacing w:line="560" w:lineRule="exact"/>
        <w:ind w:firstLine="640"/>
        <w:rPr>
          <w:rFonts w:hint="default" w:ascii="Times New Roman" w:hAnsi="Times New Roman" w:eastAsia="仿宋"/>
          <w:color w:val="auto"/>
          <w:sz w:val="32"/>
          <w:szCs w:val="32"/>
          <w:u w:val="single"/>
        </w:rPr>
      </w:pPr>
      <w:r>
        <w:rPr>
          <w:rFonts w:hint="eastAsia" w:ascii="Times New Roman" w:hAnsi="Times New Roman" w:eastAsia="仿宋"/>
          <w:color w:val="auto"/>
          <w:sz w:val="32"/>
          <w:szCs w:val="32"/>
          <w:lang w:val="en-US" w:eastAsia="zh-CN"/>
        </w:rPr>
        <w:t>3</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eastAsia="zh-CN"/>
        </w:rPr>
        <w:t>对于本事项中涉及原厂维保的设备，供应商应具有相关原厂（泰福特、得安、联想</w:t>
      </w:r>
      <w:r>
        <w:rPr>
          <w:rFonts w:hint="eastAsia" w:ascii="Times New Roman" w:hAnsi="Times New Roman" w:eastAsia="仿宋"/>
          <w:color w:val="auto"/>
          <w:sz w:val="32"/>
          <w:szCs w:val="32"/>
          <w:lang w:val="en-US" w:eastAsia="zh-CN"/>
        </w:rPr>
        <w:t>、信安世纪、山东确信</w:t>
      </w:r>
      <w:r>
        <w:rPr>
          <w:rFonts w:hint="eastAsia" w:ascii="Times New Roman" w:hAnsi="Times New Roman" w:eastAsia="仿宋"/>
          <w:color w:val="auto"/>
          <w:sz w:val="32"/>
          <w:szCs w:val="32"/>
          <w:lang w:eastAsia="zh-CN"/>
        </w:rPr>
        <w:t>）针对本项目的</w:t>
      </w:r>
      <w:r>
        <w:rPr>
          <w:rFonts w:hint="default" w:ascii="Times New Roman" w:hAnsi="Times New Roman" w:eastAsia="仿宋"/>
          <w:color w:val="auto"/>
          <w:sz w:val="32"/>
          <w:szCs w:val="32"/>
        </w:rPr>
        <w:t>授权或代理资质证明。</w:t>
      </w:r>
    </w:p>
    <w:p w14:paraId="76952412">
      <w:pPr>
        <w:pStyle w:val="7"/>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4</w:t>
      </w:r>
      <w:r>
        <w:rPr>
          <w:rFonts w:hint="default" w:ascii="Times New Roman" w:hAnsi="Times New Roman" w:eastAsia="仿宋"/>
          <w:color w:val="auto"/>
          <w:sz w:val="32"/>
          <w:szCs w:val="32"/>
        </w:rPr>
        <w:t>.未被列入</w:t>
      </w:r>
      <w:r>
        <w:rPr>
          <w:rFonts w:hint="eastAsia" w:ascii="Times New Roman" w:hAnsi="Times New Roman" w:eastAsia="仿宋" w:cs="仿宋"/>
          <w:color w:val="auto"/>
          <w:sz w:val="32"/>
          <w:szCs w:val="32"/>
        </w:rPr>
        <w:t>“信用中国”网</w:t>
      </w:r>
      <w:r>
        <w:rPr>
          <w:rFonts w:hint="default" w:ascii="Times New Roman" w:hAnsi="Times New Roman" w:eastAsia="仿宋"/>
          <w:color w:val="auto"/>
          <w:sz w:val="32"/>
          <w:szCs w:val="32"/>
        </w:rPr>
        <w:t>站(www.creditchina.gov.cn)</w:t>
      </w:r>
      <w:r>
        <w:rPr>
          <w:rFonts w:hint="eastAsia" w:ascii="Times New Roman" w:hAnsi="Times New Roman" w:eastAsia="仿宋"/>
          <w:color w:val="auto"/>
          <w:sz w:val="32"/>
          <w:szCs w:val="32"/>
          <w:lang w:eastAsia="zh-CN"/>
        </w:rPr>
        <w:t>相关</w:t>
      </w:r>
      <w:r>
        <w:rPr>
          <w:rFonts w:hint="eastAsia" w:ascii="Times New Roman" w:hAnsi="Times New Roman" w:eastAsia="仿宋" w:cs="仿宋"/>
          <w:color w:val="auto"/>
          <w:sz w:val="32"/>
          <w:szCs w:val="32"/>
        </w:rPr>
        <w:t>“失信被执行人”“重大税收违法失信主体”“经营异常名录”</w:t>
      </w:r>
      <w:r>
        <w:rPr>
          <w:rFonts w:hint="default" w:ascii="Times New Roman" w:hAnsi="Times New Roman" w:eastAsia="仿宋"/>
          <w:color w:val="auto"/>
          <w:sz w:val="32"/>
          <w:szCs w:val="32"/>
        </w:rPr>
        <w:t>（</w:t>
      </w:r>
      <w:r>
        <w:rPr>
          <w:rFonts w:hint="eastAsia" w:ascii="Times New Roman" w:hAnsi="Times New Roman" w:eastAsia="仿宋"/>
          <w:color w:val="auto"/>
          <w:sz w:val="32"/>
          <w:szCs w:val="32"/>
          <w:lang w:eastAsia="zh-CN"/>
        </w:rPr>
        <w:t>截图</w:t>
      </w:r>
      <w:r>
        <w:rPr>
          <w:rFonts w:hint="default" w:ascii="Times New Roman" w:hAnsi="Times New Roman" w:eastAsia="仿宋"/>
          <w:color w:val="auto"/>
          <w:sz w:val="32"/>
          <w:szCs w:val="32"/>
        </w:rPr>
        <w:t>）。</w:t>
      </w:r>
    </w:p>
    <w:p w14:paraId="33CECFD1">
      <w:pPr>
        <w:pStyle w:val="7"/>
        <w:spacing w:line="560" w:lineRule="exact"/>
        <w:ind w:firstLine="64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5</w:t>
      </w:r>
      <w:r>
        <w:rPr>
          <w:rFonts w:hint="default" w:ascii="Times New Roman" w:hAnsi="Times New Roman" w:eastAsia="仿宋"/>
          <w:color w:val="auto"/>
          <w:sz w:val="32"/>
          <w:szCs w:val="32"/>
        </w:rPr>
        <w:t>.不存在</w:t>
      </w:r>
      <w:r>
        <w:rPr>
          <w:rFonts w:hint="eastAsia" w:ascii="Times New Roman" w:hAnsi="Times New Roman" w:eastAsia="仿宋" w:cs="仿宋"/>
          <w:color w:val="auto"/>
          <w:sz w:val="32"/>
          <w:szCs w:val="32"/>
        </w:rPr>
        <w:t>“董事、监事或高级管理人员在</w:t>
      </w:r>
      <w:r>
        <w:rPr>
          <w:rFonts w:hint="default" w:ascii="Times New Roman" w:hAnsi="Times New Roman" w:eastAsia="仿宋" w:cs="Times New Roman"/>
          <w:color w:val="auto"/>
          <w:sz w:val="32"/>
          <w:szCs w:val="32"/>
        </w:rPr>
        <w:t>3</w:t>
      </w:r>
      <w:r>
        <w:rPr>
          <w:rFonts w:hint="eastAsia" w:ascii="Times New Roman" w:hAnsi="Times New Roman" w:eastAsia="仿宋" w:cs="仿宋"/>
          <w:color w:val="auto"/>
          <w:sz w:val="32"/>
          <w:szCs w:val="32"/>
        </w:rPr>
        <w:t>年内从中国证监会或中国结算离职的情况”或“存在相关情况但上述离职人员未利用私人关系影响事项相关决策”</w:t>
      </w:r>
      <w:r>
        <w:rPr>
          <w:rFonts w:hint="default" w:ascii="Times New Roman" w:hAnsi="Times New Roman" w:eastAsia="仿宋"/>
          <w:color w:val="auto"/>
          <w:sz w:val="32"/>
          <w:szCs w:val="32"/>
        </w:rPr>
        <w:t>（承诺）。</w:t>
      </w:r>
    </w:p>
    <w:p w14:paraId="44BDCC6D">
      <w:pPr>
        <w:pStyle w:val="7"/>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6</w:t>
      </w:r>
      <w:r>
        <w:rPr>
          <w:rFonts w:hint="default" w:ascii="Times New Roman" w:hAnsi="Times New Roman" w:eastAsia="仿宋"/>
          <w:color w:val="auto"/>
          <w:sz w:val="32"/>
          <w:szCs w:val="32"/>
        </w:rPr>
        <w:t>.本事项不接受联合体响应，若多家供应商存在</w:t>
      </w:r>
      <w:r>
        <w:rPr>
          <w:rFonts w:hint="eastAsia" w:ascii="Times New Roman" w:hAnsi="Times New Roman" w:eastAsia="仿宋" w:cs="仿宋"/>
          <w:color w:val="auto"/>
          <w:sz w:val="32"/>
          <w:szCs w:val="32"/>
        </w:rPr>
        <w:t>“同一所有者/实际控制人”或“存在直接控股/关联关系”的</w:t>
      </w:r>
      <w:r>
        <w:rPr>
          <w:rFonts w:hint="default" w:ascii="Times New Roman" w:hAnsi="Times New Roman" w:eastAsia="仿宋"/>
          <w:color w:val="auto"/>
          <w:sz w:val="32"/>
          <w:szCs w:val="32"/>
        </w:rPr>
        <w:t>，仅允许1家报名。</w:t>
      </w:r>
    </w:p>
    <w:p w14:paraId="74563F3B">
      <w:pPr>
        <w:pStyle w:val="7"/>
        <w:spacing w:line="560" w:lineRule="exact"/>
        <w:ind w:firstLine="640" w:firstLineChars="0"/>
        <w:rPr>
          <w:rFonts w:hint="default" w:ascii="Times New Roman" w:hAnsi="Times New Roman" w:eastAsia="仿宋"/>
          <w:color w:val="auto"/>
          <w:sz w:val="32"/>
          <w:szCs w:val="32"/>
        </w:rPr>
      </w:pPr>
      <w:r>
        <w:rPr>
          <w:rFonts w:hint="eastAsia" w:ascii="Times New Roman" w:hAnsi="Times New Roman" w:eastAsia="仿宋"/>
          <w:color w:val="auto"/>
          <w:sz w:val="32"/>
          <w:szCs w:val="32"/>
          <w:lang w:val="en-US" w:eastAsia="zh-CN"/>
        </w:rPr>
        <w:t>7</w:t>
      </w:r>
      <w:r>
        <w:rPr>
          <w:rFonts w:hint="default" w:ascii="Times New Roman" w:hAnsi="Times New Roman" w:eastAsia="仿宋"/>
          <w:color w:val="auto"/>
          <w:sz w:val="32"/>
          <w:szCs w:val="32"/>
        </w:rPr>
        <w:t>.本事项严禁挂靠、转包、分包。</w:t>
      </w:r>
    </w:p>
    <w:p w14:paraId="476044F7">
      <w:pPr>
        <w:spacing w:line="560" w:lineRule="exact"/>
        <w:ind w:firstLine="640" w:firstLineChars="200"/>
        <w:rPr>
          <w:rFonts w:ascii="Times New Roman" w:hAnsi="Times New Roman" w:eastAsia="黑体"/>
          <w:sz w:val="32"/>
          <w:szCs w:val="32"/>
        </w:rPr>
      </w:pPr>
      <w:r>
        <w:rPr>
          <w:rFonts w:hint="default" w:ascii="Times New Roman" w:hAnsi="Times New Roman" w:eastAsia="黑体"/>
          <w:sz w:val="32"/>
          <w:szCs w:val="32"/>
        </w:rPr>
        <w:t>三、报名材料要求</w:t>
      </w:r>
    </w:p>
    <w:p w14:paraId="2C579689">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（一）材料要求</w:t>
      </w:r>
    </w:p>
    <w:p w14:paraId="38DF2572">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1.公司简介，含公司名称、地址、联系人姓名/电话/邮箱、成立时间、服务范围、专业优势、能力介绍等</w:t>
      </w:r>
      <w:r>
        <w:rPr>
          <w:rFonts w:hint="eastAsia" w:ascii="Times New Roman" w:hAnsi="Times New Roman" w:eastAsia="仿宋"/>
          <w:sz w:val="32"/>
          <w:szCs w:val="32"/>
          <w:lang w:eastAsia="zh-CN"/>
        </w:rPr>
        <w:t>（请提供准确、详细的</w:t>
      </w:r>
      <w:r>
        <w:rPr>
          <w:rFonts w:hint="eastAsia" w:ascii="Times New Roman" w:hAnsi="Times New Roman" w:eastAsia="仿宋"/>
          <w:sz w:val="32"/>
          <w:szCs w:val="32"/>
        </w:rPr>
        <w:t>联系人姓名</w:t>
      </w:r>
      <w:r>
        <w:rPr>
          <w:rFonts w:hint="eastAsia" w:ascii="Times New Roman" w:hAnsi="Times New Roman" w:eastAsia="仿宋"/>
          <w:sz w:val="32"/>
          <w:szCs w:val="32"/>
          <w:lang w:eastAsia="zh-CN"/>
        </w:rPr>
        <w:t>、</w:t>
      </w:r>
      <w:r>
        <w:rPr>
          <w:rFonts w:hint="eastAsia" w:ascii="Times New Roman" w:hAnsi="Times New Roman" w:eastAsia="仿宋"/>
          <w:sz w:val="32"/>
          <w:szCs w:val="32"/>
        </w:rPr>
        <w:t>电话</w:t>
      </w:r>
      <w:r>
        <w:rPr>
          <w:rFonts w:hint="eastAsia" w:ascii="Times New Roman" w:hAnsi="Times New Roman" w:eastAsia="仿宋"/>
          <w:sz w:val="32"/>
          <w:szCs w:val="32"/>
          <w:lang w:eastAsia="zh-CN"/>
        </w:rPr>
        <w:t>和</w:t>
      </w:r>
      <w:r>
        <w:rPr>
          <w:rFonts w:hint="eastAsia" w:ascii="Times New Roman" w:hAnsi="Times New Roman" w:eastAsia="仿宋"/>
          <w:sz w:val="32"/>
          <w:szCs w:val="32"/>
        </w:rPr>
        <w:t>邮箱</w:t>
      </w:r>
      <w:r>
        <w:rPr>
          <w:rFonts w:hint="eastAsia" w:ascii="Times New Roman" w:hAnsi="Times New Roman" w:eastAsia="仿宋"/>
          <w:sz w:val="32"/>
          <w:szCs w:val="32"/>
          <w:lang w:eastAsia="zh-CN"/>
        </w:rPr>
        <w:t>，以便我公司通知通过资格性审查的</w:t>
      </w:r>
      <w:r>
        <w:rPr>
          <w:rFonts w:hint="eastAsia" w:ascii="Times New Roman" w:hAnsi="Times New Roman" w:eastAsia="仿宋"/>
          <w:sz w:val="32"/>
          <w:szCs w:val="32"/>
        </w:rPr>
        <w:t>供应商参与后续遴选</w:t>
      </w:r>
      <w:r>
        <w:rPr>
          <w:rFonts w:hint="eastAsia" w:ascii="Times New Roman" w:hAnsi="Times New Roman" w:eastAsia="仿宋"/>
          <w:sz w:val="32"/>
          <w:szCs w:val="32"/>
          <w:lang w:eastAsia="zh-CN"/>
        </w:rPr>
        <w:t>）。</w:t>
      </w:r>
    </w:p>
    <w:p w14:paraId="1F24C932">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2.企业营业执照副本复印件或事业单位法人证书复印件。</w:t>
      </w:r>
    </w:p>
    <w:p w14:paraId="007C8EF5">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3.实缴资本证明材料</w:t>
      </w:r>
      <w:r>
        <w:rPr>
          <w:rFonts w:hint="eastAsia" w:ascii="Times New Roman" w:hAnsi="Times New Roman" w:eastAsia="仿宋"/>
          <w:sz w:val="32"/>
          <w:szCs w:val="32"/>
          <w:lang w:eastAsia="zh-CN"/>
        </w:rPr>
        <w:t>（</w:t>
      </w:r>
      <w:r>
        <w:rPr>
          <w:rFonts w:hint="eastAsia" w:ascii="Times New Roman" w:hAnsi="Times New Roman" w:eastAsia="仿宋" w:cs="Times New Roman"/>
          <w:color w:val="auto"/>
          <w:sz w:val="32"/>
          <w:szCs w:val="32"/>
          <w:highlight w:val="none"/>
          <w:u w:val="none"/>
          <w:lang w:val="en-US" w:eastAsia="zh-CN"/>
        </w:rPr>
        <w:t>如国家企业信用信息公示系统企业年报股东出资信息截图、国家企业信用信息公示系统企业年报信息截图、或体现实缴注册资本内容的银行水单等相关证明材料，如为事业单位，可提供开办资金等相关证明材料</w:t>
      </w:r>
      <w:r>
        <w:rPr>
          <w:rFonts w:hint="eastAsia" w:ascii="Times New Roman" w:hAnsi="Times New Roman" w:eastAsia="仿宋"/>
          <w:sz w:val="32"/>
          <w:szCs w:val="32"/>
          <w:lang w:eastAsia="zh-CN"/>
        </w:rPr>
        <w:t>）</w:t>
      </w:r>
      <w:r>
        <w:rPr>
          <w:rFonts w:hint="default" w:ascii="Times New Roman" w:hAnsi="Times New Roman" w:eastAsia="仿宋"/>
          <w:sz w:val="32"/>
          <w:szCs w:val="32"/>
        </w:rPr>
        <w:t>。</w:t>
      </w:r>
    </w:p>
    <w:p w14:paraId="16D8E120">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4.承担该事项所需合法资质证明材料复印件</w:t>
      </w:r>
      <w:r>
        <w:rPr>
          <w:rFonts w:hint="eastAsia" w:ascii="Times New Roman" w:hAnsi="Times New Roman" w:eastAsia="仿宋"/>
          <w:sz w:val="32"/>
          <w:szCs w:val="32"/>
          <w:lang w:eastAsia="zh-CN"/>
        </w:rPr>
        <w:t>（本事项中所涉及的维保服务硬件的原厂授权或代理资质证明）</w:t>
      </w:r>
      <w:r>
        <w:rPr>
          <w:rFonts w:hint="default" w:ascii="Times New Roman" w:hAnsi="Times New Roman" w:eastAsia="仿宋"/>
          <w:sz w:val="32"/>
          <w:szCs w:val="32"/>
        </w:rPr>
        <w:t>。</w:t>
      </w:r>
    </w:p>
    <w:p w14:paraId="3F7FF9E4">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5.在该事项所在地具有服务支持能力的相关证明材料。</w:t>
      </w:r>
    </w:p>
    <w:p w14:paraId="6EADA411">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6.承接过类似事项的证明材料。</w:t>
      </w:r>
    </w:p>
    <w:p w14:paraId="363C00C1">
      <w:pPr>
        <w:spacing w:line="560" w:lineRule="exact"/>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lang w:val="en-US" w:eastAsia="zh-CN"/>
        </w:rPr>
        <w:t>7.提供“信用中国”网站(www.creditchina.gov.cn)信用记录查询结果截图。</w:t>
      </w:r>
    </w:p>
    <w:p w14:paraId="27D23796">
      <w:pPr>
        <w:spacing w:line="560" w:lineRule="exact"/>
        <w:ind w:firstLine="640" w:firstLineChars="200"/>
        <w:rPr>
          <w:rFonts w:hint="default" w:ascii="Times New Roman" w:hAnsi="Times New Roman" w:eastAsia="仿宋"/>
          <w:sz w:val="32"/>
          <w:szCs w:val="32"/>
        </w:rPr>
      </w:pPr>
      <w:r>
        <w:rPr>
          <w:rFonts w:hint="eastAsia" w:ascii="Times New Roman" w:hAnsi="Times New Roman" w:eastAsia="仿宋"/>
          <w:sz w:val="32"/>
          <w:szCs w:val="32"/>
          <w:lang w:val="en-US" w:eastAsia="zh-CN"/>
        </w:rPr>
        <w:t>8</w:t>
      </w:r>
      <w:r>
        <w:rPr>
          <w:rFonts w:hint="default" w:ascii="Times New Roman" w:hAnsi="Times New Roman" w:eastAsia="仿宋"/>
          <w:sz w:val="32"/>
          <w:szCs w:val="32"/>
        </w:rPr>
        <w:t>.本事项</w:t>
      </w:r>
      <w:r>
        <w:rPr>
          <w:rFonts w:hint="eastAsia" w:ascii="Times New Roman" w:hAnsi="Times New Roman" w:eastAsia="仿宋" w:cs="仿宋"/>
          <w:sz w:val="32"/>
          <w:szCs w:val="32"/>
        </w:rPr>
        <w:t>“报名资格”</w:t>
      </w:r>
      <w:r>
        <w:rPr>
          <w:rFonts w:hint="eastAsia" w:ascii="Times New Roman" w:hAnsi="Times New Roman" w:eastAsia="仿宋" w:cs="仿宋"/>
          <w:sz w:val="32"/>
          <w:szCs w:val="32"/>
          <w:lang w:eastAsia="zh-CN"/>
        </w:rPr>
        <w:t>中“技术要求”与“商务要求”中</w:t>
      </w:r>
      <w:r>
        <w:rPr>
          <w:rFonts w:hint="default" w:ascii="Times New Roman" w:hAnsi="Times New Roman" w:eastAsia="仿宋"/>
          <w:sz w:val="32"/>
          <w:szCs w:val="32"/>
        </w:rPr>
        <w:t>所需相关材料</w:t>
      </w:r>
      <w:r>
        <w:rPr>
          <w:rFonts w:hint="eastAsia" w:ascii="Times New Roman" w:hAnsi="Times New Roman" w:eastAsia="仿宋" w:cs="Times New Roman"/>
          <w:sz w:val="32"/>
          <w:szCs w:val="32"/>
          <w:lang w:val="en-US" w:eastAsia="zh-CN"/>
        </w:rPr>
        <w:t>。</w:t>
      </w:r>
    </w:p>
    <w:p w14:paraId="577CE1A7">
      <w:pPr>
        <w:spacing w:line="560" w:lineRule="exact"/>
        <w:ind w:firstLine="643" w:firstLineChars="200"/>
        <w:rPr>
          <w:rFonts w:hint="default" w:ascii="Times New Roman" w:hAnsi="Times New Roman" w:eastAsia="楷体"/>
          <w:b/>
          <w:bCs/>
          <w:sz w:val="32"/>
          <w:szCs w:val="32"/>
        </w:rPr>
      </w:pPr>
      <w:r>
        <w:rPr>
          <w:rFonts w:hint="default" w:ascii="Times New Roman" w:hAnsi="Times New Roman" w:eastAsia="楷体"/>
          <w:b/>
          <w:bCs/>
          <w:sz w:val="32"/>
          <w:szCs w:val="32"/>
        </w:rPr>
        <w:t>（二）时间要求</w:t>
      </w:r>
    </w:p>
    <w:p w14:paraId="398CB107">
      <w:pPr>
        <w:spacing w:line="560" w:lineRule="exact"/>
        <w:ind w:firstLine="643" w:firstLineChars="200"/>
        <w:rPr>
          <w:rFonts w:hint="default" w:ascii="Times New Roman" w:hAnsi="Times New Roman" w:eastAsia="仿宋"/>
          <w:b/>
          <w:bCs/>
          <w:sz w:val="32"/>
          <w:szCs w:val="32"/>
        </w:rPr>
      </w:pPr>
      <w:r>
        <w:rPr>
          <w:rFonts w:hint="default" w:ascii="Times New Roman" w:hAnsi="Times New Roman" w:eastAsia="仿宋"/>
          <w:b/>
          <w:bCs/>
          <w:sz w:val="32"/>
          <w:szCs w:val="32"/>
        </w:rPr>
        <w:t>如满足报名资格且有参与意向，供应商需将上述材料加盖公章后，合并为1份扫描件并以</w:t>
      </w:r>
      <w:r>
        <w:rPr>
          <w:rFonts w:hint="eastAsia" w:ascii="Times New Roman" w:hAnsi="Times New Roman" w:eastAsia="仿宋" w:cs="仿宋"/>
          <w:b/>
          <w:bCs/>
          <w:sz w:val="32"/>
          <w:szCs w:val="32"/>
        </w:rPr>
        <w:t>“</w:t>
      </w:r>
      <w:r>
        <w:rPr>
          <w:rFonts w:hint="eastAsia" w:ascii="Times New Roman" w:hAnsi="Times New Roman" w:eastAsia="仿宋" w:cs="仿宋"/>
          <w:b/>
          <w:bCs/>
          <w:sz w:val="32"/>
          <w:szCs w:val="32"/>
          <w:lang w:eastAsia="zh-CN"/>
        </w:rPr>
        <w:t>中国结算总部</w:t>
      </w:r>
      <w:r>
        <w:rPr>
          <w:rFonts w:hint="eastAsia" w:ascii="Times New Roman" w:hAnsi="Times New Roman" w:eastAsia="仿宋" w:cs="仿宋"/>
          <w:b/>
          <w:bCs/>
          <w:sz w:val="32"/>
          <w:szCs w:val="32"/>
          <w:lang w:val="en-US" w:eastAsia="zh-CN"/>
        </w:rPr>
        <w:t>2025-2026年度开放平台设备维保</w:t>
      </w:r>
      <w:r>
        <w:rPr>
          <w:rFonts w:hint="eastAsia" w:ascii="Times New Roman" w:hAnsi="Times New Roman" w:eastAsia="仿宋" w:cs="仿宋"/>
          <w:b/>
          <w:bCs/>
          <w:sz w:val="32"/>
          <w:szCs w:val="32"/>
        </w:rPr>
        <w:t>+公司名称+报名材料”</w:t>
      </w:r>
      <w:r>
        <w:rPr>
          <w:rFonts w:hint="default" w:ascii="Times New Roman" w:hAnsi="Times New Roman" w:eastAsia="仿宋"/>
          <w:b/>
          <w:bCs/>
          <w:sz w:val="32"/>
          <w:szCs w:val="32"/>
        </w:rPr>
        <w:t>命名，自即日起至</w:t>
      </w:r>
      <w:r>
        <w:rPr>
          <w:rFonts w:hint="eastAsia" w:ascii="Times New Roman" w:hAnsi="Times New Roman" w:eastAsia="仿宋"/>
          <w:b/>
          <w:bCs/>
          <w:sz w:val="32"/>
          <w:szCs w:val="32"/>
          <w:u w:val="none"/>
          <w:lang w:val="en-US" w:eastAsia="zh-CN"/>
        </w:rPr>
        <w:t>2</w:t>
      </w:r>
      <w:r>
        <w:rPr>
          <w:rFonts w:hint="eastAsia" w:ascii="Times New Roman" w:hAnsi="Times New Roman" w:eastAsia="仿宋"/>
          <w:b/>
          <w:bCs/>
          <w:sz w:val="32"/>
          <w:szCs w:val="32"/>
          <w:highlight w:val="none"/>
          <w:u w:val="none"/>
          <w:lang w:val="en-US" w:eastAsia="zh-CN"/>
        </w:rPr>
        <w:t>025</w:t>
      </w:r>
      <w:r>
        <w:rPr>
          <w:rFonts w:hint="default" w:ascii="Times New Roman" w:hAnsi="Times New Roman" w:eastAsia="仿宋"/>
          <w:b/>
          <w:bCs/>
          <w:sz w:val="32"/>
          <w:szCs w:val="32"/>
          <w:highlight w:val="none"/>
          <w:u w:val="none"/>
        </w:rPr>
        <w:t>年</w:t>
      </w:r>
      <w:r>
        <w:rPr>
          <w:rFonts w:hint="eastAsia" w:ascii="Times New Roman" w:hAnsi="Times New Roman" w:eastAsia="仿宋"/>
          <w:b/>
          <w:bCs/>
          <w:sz w:val="32"/>
          <w:szCs w:val="32"/>
          <w:highlight w:val="none"/>
          <w:u w:val="none"/>
          <w:lang w:val="en-US" w:eastAsia="zh-CN"/>
        </w:rPr>
        <w:t>4</w:t>
      </w:r>
      <w:r>
        <w:rPr>
          <w:rFonts w:hint="default" w:ascii="Times New Roman" w:hAnsi="Times New Roman" w:eastAsia="仿宋"/>
          <w:b/>
          <w:bCs/>
          <w:sz w:val="32"/>
          <w:szCs w:val="32"/>
          <w:highlight w:val="none"/>
          <w:u w:val="none"/>
        </w:rPr>
        <w:t>月</w:t>
      </w:r>
      <w:r>
        <w:rPr>
          <w:rFonts w:hint="eastAsia" w:ascii="Times New Roman" w:hAnsi="Times New Roman" w:eastAsia="仿宋"/>
          <w:b/>
          <w:bCs/>
          <w:color w:val="auto"/>
          <w:sz w:val="32"/>
          <w:szCs w:val="32"/>
          <w:highlight w:val="none"/>
          <w:u w:val="none"/>
          <w:shd w:val="clear" w:color="auto" w:fill="auto"/>
          <w:lang w:val="en-US" w:eastAsia="zh-CN"/>
        </w:rPr>
        <w:t>30</w:t>
      </w:r>
      <w:r>
        <w:rPr>
          <w:rFonts w:hint="default" w:ascii="Times New Roman" w:hAnsi="Times New Roman" w:eastAsia="仿宋"/>
          <w:b/>
          <w:bCs/>
          <w:sz w:val="32"/>
          <w:szCs w:val="32"/>
          <w:highlight w:val="none"/>
          <w:u w:val="none"/>
        </w:rPr>
        <w:t>日</w:t>
      </w:r>
      <w:r>
        <w:rPr>
          <w:rFonts w:hint="eastAsia" w:ascii="Times New Roman" w:hAnsi="Times New Roman" w:eastAsia="仿宋"/>
          <w:b/>
          <w:bCs/>
          <w:sz w:val="32"/>
          <w:szCs w:val="32"/>
          <w:highlight w:val="none"/>
          <w:u w:val="none"/>
          <w:lang w:val="en-US" w:eastAsia="zh-CN"/>
        </w:rPr>
        <w:t>17</w:t>
      </w:r>
      <w:r>
        <w:rPr>
          <w:rFonts w:hint="eastAsia" w:ascii="Times New Roman" w:hAnsi="Times New Roman" w:eastAsia="仿宋"/>
          <w:b/>
          <w:bCs/>
          <w:sz w:val="32"/>
          <w:szCs w:val="32"/>
          <w:highlight w:val="none"/>
          <w:u w:val="none"/>
          <w:lang w:eastAsia="zh-CN"/>
        </w:rPr>
        <w:t>时</w:t>
      </w:r>
      <w:r>
        <w:rPr>
          <w:rFonts w:hint="default" w:ascii="Times New Roman" w:hAnsi="Times New Roman" w:eastAsia="仿宋"/>
          <w:b/>
          <w:bCs/>
          <w:sz w:val="32"/>
          <w:szCs w:val="32"/>
          <w:highlight w:val="none"/>
          <w:u w:val="none"/>
        </w:rPr>
        <w:t>前</w:t>
      </w:r>
      <w:r>
        <w:rPr>
          <w:rFonts w:hint="default" w:ascii="Times New Roman" w:hAnsi="Times New Roman" w:eastAsia="仿宋"/>
          <w:b/>
          <w:bCs/>
          <w:sz w:val="32"/>
          <w:szCs w:val="32"/>
          <w:highlight w:val="none"/>
        </w:rPr>
        <w:t>将报名材料发送至</w:t>
      </w:r>
      <w:r>
        <w:rPr>
          <w:rFonts w:hint="eastAsia" w:ascii="Times New Roman" w:hAnsi="Times New Roman" w:eastAsia="仿宋"/>
          <w:b/>
          <w:bCs/>
          <w:sz w:val="32"/>
          <w:szCs w:val="32"/>
          <w:u w:val="single"/>
          <w:lang w:val="en-US" w:eastAsia="zh-CN"/>
        </w:rPr>
        <w:t>gkxy</w:t>
      </w:r>
      <w:r>
        <w:rPr>
          <w:rFonts w:hint="eastAsia" w:ascii="Times New Roman" w:hAnsi="Times New Roman" w:eastAsia="仿宋"/>
          <w:b/>
          <w:bCs/>
          <w:sz w:val="32"/>
          <w:szCs w:val="32"/>
          <w:highlight w:val="none"/>
          <w:u w:val="single"/>
          <w:lang w:val="en-US" w:eastAsia="zh-CN"/>
        </w:rPr>
        <w:t>zb</w:t>
      </w:r>
      <w:r>
        <w:rPr>
          <w:rFonts w:hint="default" w:ascii="Times New Roman" w:hAnsi="Times New Roman" w:eastAsia="仿宋"/>
          <w:b/>
          <w:bCs/>
          <w:sz w:val="32"/>
          <w:szCs w:val="32"/>
          <w:highlight w:val="none"/>
          <w:u w:val="single"/>
        </w:rPr>
        <w:t>@chinaclear.com.cn</w:t>
      </w:r>
      <w:r>
        <w:rPr>
          <w:rFonts w:hint="default" w:ascii="Times New Roman" w:hAnsi="Times New Roman" w:eastAsia="仿宋"/>
          <w:b/>
          <w:bCs/>
          <w:sz w:val="32"/>
          <w:szCs w:val="32"/>
        </w:rPr>
        <w:t>。邮件标题同步命名。</w:t>
      </w:r>
      <w:bookmarkStart w:id="0" w:name="_GoBack"/>
      <w:bookmarkEnd w:id="0"/>
    </w:p>
    <w:p w14:paraId="045ED78B">
      <w:pPr>
        <w:spacing w:line="560" w:lineRule="exact"/>
        <w:ind w:firstLine="640" w:firstLineChars="200"/>
        <w:rPr>
          <w:rFonts w:hint="default" w:ascii="Times New Roman" w:hAnsi="Times New Roman" w:eastAsia="黑体"/>
          <w:sz w:val="32"/>
          <w:szCs w:val="32"/>
        </w:rPr>
      </w:pPr>
      <w:r>
        <w:rPr>
          <w:rFonts w:hint="eastAsia" w:ascii="Times New Roman" w:hAnsi="Times New Roman" w:eastAsia="黑体"/>
          <w:sz w:val="32"/>
          <w:szCs w:val="32"/>
          <w:lang w:eastAsia="zh-CN"/>
        </w:rPr>
        <w:t>四</w:t>
      </w:r>
      <w:r>
        <w:rPr>
          <w:rFonts w:hint="default" w:ascii="Times New Roman" w:hAnsi="Times New Roman" w:eastAsia="黑体"/>
          <w:sz w:val="32"/>
          <w:szCs w:val="32"/>
        </w:rPr>
        <w:t>、注意事项</w:t>
      </w:r>
    </w:p>
    <w:p w14:paraId="7FC7CC54">
      <w:pPr>
        <w:spacing w:line="560" w:lineRule="exact"/>
        <w:ind w:firstLine="640" w:firstLineChars="200"/>
        <w:rPr>
          <w:rFonts w:hint="default" w:ascii="Times New Roman" w:hAnsi="Times New Roman" w:eastAsia="仿宋"/>
          <w:sz w:val="32"/>
          <w:szCs w:val="32"/>
        </w:rPr>
      </w:pPr>
      <w:r>
        <w:rPr>
          <w:rFonts w:hint="default" w:ascii="Times New Roman" w:hAnsi="Times New Roman" w:eastAsia="仿宋"/>
          <w:sz w:val="32"/>
          <w:szCs w:val="32"/>
        </w:rPr>
        <w:t>1.截止时间后提交的报名材料或未按上述材料要求提供的报名材料无效。</w:t>
      </w:r>
    </w:p>
    <w:p w14:paraId="00A38E4C">
      <w:pPr>
        <w:spacing w:line="560" w:lineRule="exact"/>
        <w:ind w:firstLine="640" w:firstLineChars="200"/>
        <w:jc w:val="left"/>
        <w:rPr>
          <w:rFonts w:hint="default" w:ascii="Times New Roman" w:hAnsi="Times New Roman" w:eastAsia="仿宋"/>
          <w:sz w:val="32"/>
          <w:szCs w:val="32"/>
        </w:rPr>
      </w:pPr>
      <w:r>
        <w:rPr>
          <w:rFonts w:hint="default" w:ascii="Times New Roman" w:hAnsi="Times New Roman" w:eastAsia="仿宋"/>
          <w:sz w:val="32"/>
          <w:szCs w:val="32"/>
        </w:rPr>
        <w:t>2通过资格性审查的供应商可参与后续遴选，未通过的不再另行通知。</w:t>
      </w:r>
    </w:p>
    <w:p w14:paraId="66FB01A7">
      <w:pPr>
        <w:spacing w:line="560" w:lineRule="exact"/>
        <w:ind w:firstLine="640" w:firstLineChars="200"/>
        <w:rPr>
          <w:rFonts w:ascii="Times New Roman" w:hAnsi="Times New Roman"/>
        </w:rPr>
      </w:pPr>
      <w:r>
        <w:rPr>
          <w:rFonts w:hint="default" w:ascii="Times New Roman" w:hAnsi="Times New Roman" w:eastAsia="仿宋"/>
          <w:sz w:val="32"/>
          <w:szCs w:val="32"/>
        </w:rPr>
        <w:t>3.本公告仅系要约邀请，不可被视为要约。供应商提交报名材料后，由于公司决策、市场变化等因素导致需求变动的，</w:t>
      </w:r>
      <w:r>
        <w:rPr>
          <w:rFonts w:hint="eastAsia" w:ascii="Times New Roman" w:hAnsi="Times New Roman" w:eastAsia="仿宋"/>
          <w:sz w:val="32"/>
          <w:szCs w:val="32"/>
          <w:lang w:eastAsia="zh-CN"/>
        </w:rPr>
        <w:t>中国结算</w:t>
      </w:r>
      <w:r>
        <w:rPr>
          <w:rFonts w:hint="default" w:ascii="Times New Roman" w:hAnsi="Times New Roman" w:eastAsia="仿宋"/>
          <w:sz w:val="32"/>
          <w:szCs w:val="32"/>
        </w:rPr>
        <w:t>有权终止、变更后续流程。</w:t>
      </w:r>
    </w:p>
    <w:p w14:paraId="7403D5AB">
      <w:pPr>
        <w:spacing w:beforeLines="0" w:line="560" w:lineRule="exact"/>
        <w:ind w:firstLine="640" w:firstLineChars="200"/>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五</w:t>
      </w:r>
      <w:r>
        <w:rPr>
          <w:rFonts w:hint="eastAsia" w:ascii="Times New Roman" w:hAnsi="Times New Roman" w:eastAsia="黑体"/>
          <w:sz w:val="32"/>
          <w:szCs w:val="32"/>
        </w:rPr>
        <w:t>、</w:t>
      </w:r>
      <w:r>
        <w:rPr>
          <w:rFonts w:hint="eastAsia" w:ascii="Times New Roman" w:hAnsi="Times New Roman" w:eastAsia="黑体"/>
          <w:sz w:val="32"/>
          <w:szCs w:val="32"/>
          <w:lang w:eastAsia="zh-CN"/>
        </w:rPr>
        <w:t>联系方式</w:t>
      </w:r>
    </w:p>
    <w:p w14:paraId="1F4B249D">
      <w:pPr>
        <w:spacing w:beforeLines="0" w:line="560" w:lineRule="exact"/>
        <w:ind w:firstLine="640" w:firstLineChars="200"/>
        <w:jc w:val="left"/>
        <w:rPr>
          <w:rFonts w:hint="eastAsia" w:ascii="Times New Roman" w:hAnsi="Times New Roman" w:eastAsia="仿宋"/>
          <w:sz w:val="32"/>
          <w:szCs w:val="32"/>
          <w:lang w:val="en-US" w:eastAsia="zh-CN"/>
        </w:rPr>
      </w:pPr>
      <w:r>
        <w:rPr>
          <w:rFonts w:hint="eastAsia" w:ascii="Times New Roman" w:hAnsi="Times New Roman" w:eastAsia="仿宋"/>
          <w:sz w:val="32"/>
          <w:szCs w:val="32"/>
          <w:lang w:eastAsia="zh-CN"/>
        </w:rPr>
        <w:t>联系人：蔡老师</w:t>
      </w:r>
      <w:r>
        <w:rPr>
          <w:rFonts w:hint="eastAsia" w:ascii="Times New Roman" w:hAnsi="Times New Roman" w:eastAsia="仿宋"/>
          <w:sz w:val="32"/>
          <w:szCs w:val="32"/>
          <w:lang w:val="en-US" w:eastAsia="zh-CN"/>
        </w:rPr>
        <w:t xml:space="preserve">  李老师</w:t>
      </w:r>
    </w:p>
    <w:p w14:paraId="535B003A">
      <w:pPr>
        <w:spacing w:beforeLines="0" w:line="560" w:lineRule="exact"/>
        <w:ind w:firstLine="640" w:firstLineChars="200"/>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val="en-US" w:eastAsia="zh-CN"/>
        </w:rPr>
        <w:t>联系电话：010-50938354  50938248</w:t>
      </w:r>
    </w:p>
    <w:p w14:paraId="76A08E1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微软雅黑">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DF8DD3"/>
    <w:rsid w:val="1FF71297"/>
    <w:rsid w:val="33FF91EA"/>
    <w:rsid w:val="36C953A0"/>
    <w:rsid w:val="3BDD0D90"/>
    <w:rsid w:val="3BF5FFAD"/>
    <w:rsid w:val="3CAF104B"/>
    <w:rsid w:val="3FFFB345"/>
    <w:rsid w:val="4DEF053C"/>
    <w:rsid w:val="4F19321F"/>
    <w:rsid w:val="4F7FB3BF"/>
    <w:rsid w:val="56B99159"/>
    <w:rsid w:val="57AE20B4"/>
    <w:rsid w:val="5BE67119"/>
    <w:rsid w:val="5C6E8B51"/>
    <w:rsid w:val="5F9568B2"/>
    <w:rsid w:val="5FDB52E5"/>
    <w:rsid w:val="67577922"/>
    <w:rsid w:val="6AE6C4D1"/>
    <w:rsid w:val="6BD64B60"/>
    <w:rsid w:val="6D77F9AC"/>
    <w:rsid w:val="6DFCC179"/>
    <w:rsid w:val="6FF971D9"/>
    <w:rsid w:val="73EDD258"/>
    <w:rsid w:val="772DC8C6"/>
    <w:rsid w:val="777FD317"/>
    <w:rsid w:val="7ADF8DD3"/>
    <w:rsid w:val="7D4F09ED"/>
    <w:rsid w:val="7D7E5E0C"/>
    <w:rsid w:val="7DB7A91F"/>
    <w:rsid w:val="7DFEEA55"/>
    <w:rsid w:val="7EF6ABD3"/>
    <w:rsid w:val="7F3D6632"/>
    <w:rsid w:val="7FAE345D"/>
    <w:rsid w:val="7FFDC913"/>
    <w:rsid w:val="8BDFD8B5"/>
    <w:rsid w:val="977F9F06"/>
    <w:rsid w:val="B3DFDC74"/>
    <w:rsid w:val="B76B4AA8"/>
    <w:rsid w:val="B9EE5BCD"/>
    <w:rsid w:val="BD571429"/>
    <w:rsid w:val="BFCF4540"/>
    <w:rsid w:val="C4E9BB6F"/>
    <w:rsid w:val="CE3EB481"/>
    <w:rsid w:val="D6DFFBA5"/>
    <w:rsid w:val="DBEFD6B4"/>
    <w:rsid w:val="DDFA63C7"/>
    <w:rsid w:val="DEDD0F0C"/>
    <w:rsid w:val="DFCB4F02"/>
    <w:rsid w:val="DFFFBBF7"/>
    <w:rsid w:val="EF7BCEC8"/>
    <w:rsid w:val="EFBFAD1F"/>
    <w:rsid w:val="F4990BA3"/>
    <w:rsid w:val="F7BF5EBC"/>
    <w:rsid w:val="F97DED96"/>
    <w:rsid w:val="FD6EDAC1"/>
    <w:rsid w:val="FDFF3909"/>
    <w:rsid w:val="FED31FC5"/>
    <w:rsid w:val="FEEF766F"/>
    <w:rsid w:val="FFEB6E3E"/>
    <w:rsid w:val="FFFED6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3"/>
    <w:unhideWhenUsed/>
    <w:qFormat/>
    <w:uiPriority w:val="0"/>
    <w:pPr>
      <w:spacing w:beforeLines="50" w:after="100" w:afterAutospacing="1" w:line="360" w:lineRule="auto"/>
      <w:ind w:firstLine="359" w:firstLineChars="171"/>
    </w:pPr>
    <w:rPr>
      <w:szCs w:val="21"/>
    </w:rPr>
  </w:style>
  <w:style w:type="paragraph" w:styleId="3">
    <w:name w:val="Plain Text"/>
    <w:basedOn w:val="1"/>
    <w:qFormat/>
    <w:uiPriority w:val="0"/>
    <w:rPr>
      <w:rFonts w:ascii="宋体" w:hAnsi="Courier New"/>
    </w:rPr>
  </w:style>
  <w:style w:type="paragraph" w:styleId="4">
    <w:name w:val="annotation text"/>
    <w:basedOn w:val="1"/>
    <w:qFormat/>
    <w:uiPriority w:val="0"/>
    <w:pPr>
      <w:jc w:val="left"/>
    </w:pPr>
  </w:style>
  <w:style w:type="paragraph" w:customStyle="1" w:styleId="7">
    <w:name w:val="列出段落1"/>
    <w:qFormat/>
    <w:uiPriority w:val="0"/>
    <w:pPr>
      <w:widowControl w:val="0"/>
      <w:suppressAutoHyphens/>
      <w:ind w:firstLine="420" w:firstLineChars="200"/>
      <w:jc w:val="both"/>
    </w:pPr>
    <w:rPr>
      <w:rFonts w:ascii="Calibri" w:hAnsi="Calibri" w:eastAsia="宋体" w:cs="Times New Roman"/>
      <w:color w:val="595959"/>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Office_12.8.2.17863_F1E327BC-269C-435d-A152-05C5408002CA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2025-04-11T19:00:00Z</dcterms:created>
  <dc:creator>cxie</dc:creator>
  <cp:lastModifiedBy>YLV</cp:lastModifiedBy>
  <dcterms:modified xsi:type="dcterms:W3CDTF">2025-04-28T09:44:44Z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2052-12.8.2.17863</vt:lpwstr>
  </property>
  <property fmtid="{D5CDD505-2E9C-101B-9397-08002B2CF9AE}" pid="3" name="ICV">
    <vt:lpwstr>749F74C82139111B8CDD0E6833FFE66B_43</vt:lpwstr>
  </property>
</Properties>
</file>