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72D18" w14:textId="77777777" w:rsidR="00BD1181" w:rsidRDefault="00BD1181" w:rsidP="00BD1181">
      <w:pPr>
        <w:spacing w:line="360" w:lineRule="auto"/>
        <w:jc w:val="center"/>
        <w:rPr>
          <w:rFonts w:ascii="仿宋_GB2312" w:eastAsia="仿宋_GB2312"/>
          <w:b/>
          <w:sz w:val="48"/>
          <w:szCs w:val="48"/>
        </w:rPr>
      </w:pPr>
      <w:bookmarkStart w:id="0" w:name="_GoBack"/>
      <w:bookmarkEnd w:id="0"/>
      <w:r>
        <w:rPr>
          <w:rFonts w:ascii="仿宋_GB2312" w:eastAsia="仿宋_GB2312" w:hint="eastAsia"/>
          <w:b/>
          <w:sz w:val="48"/>
          <w:szCs w:val="48"/>
        </w:rPr>
        <w:t>中国结算上海分公司</w:t>
      </w:r>
    </w:p>
    <w:p w14:paraId="02D9CDCF" w14:textId="77777777" w:rsidR="00BD1181" w:rsidRDefault="00BD1181" w:rsidP="00BD1181">
      <w:pPr>
        <w:spacing w:line="360" w:lineRule="auto"/>
        <w:jc w:val="center"/>
        <w:rPr>
          <w:rFonts w:ascii="仿宋_GB2312" w:eastAsia="仿宋_GB2312"/>
          <w:b/>
          <w:sz w:val="48"/>
          <w:szCs w:val="48"/>
        </w:rPr>
      </w:pPr>
      <w:r>
        <w:rPr>
          <w:rFonts w:ascii="仿宋_GB2312" w:eastAsia="仿宋_GB2312" w:hint="eastAsia"/>
          <w:b/>
          <w:sz w:val="48"/>
          <w:szCs w:val="48"/>
        </w:rPr>
        <w:t>全网测试环境</w:t>
      </w:r>
      <w:r w:rsidR="00A365DD">
        <w:rPr>
          <w:rFonts w:ascii="仿宋_GB2312" w:eastAsia="仿宋_GB2312" w:hint="eastAsia"/>
          <w:b/>
          <w:sz w:val="48"/>
          <w:szCs w:val="48"/>
        </w:rPr>
        <w:t>使用</w:t>
      </w:r>
      <w:r>
        <w:rPr>
          <w:rFonts w:ascii="仿宋_GB2312" w:eastAsia="仿宋_GB2312" w:hint="eastAsia"/>
          <w:b/>
          <w:sz w:val="48"/>
          <w:szCs w:val="48"/>
        </w:rPr>
        <w:t>指引</w:t>
      </w:r>
    </w:p>
    <w:p w14:paraId="78B93ABD" w14:textId="77777777" w:rsidR="00BD1181" w:rsidRPr="00490E57" w:rsidRDefault="00BD1181" w:rsidP="00BD1181">
      <w:pPr>
        <w:spacing w:line="360" w:lineRule="auto"/>
        <w:jc w:val="center"/>
        <w:rPr>
          <w:rFonts w:ascii="仿宋_GB2312" w:eastAsia="仿宋_GB2312"/>
          <w:b/>
          <w:sz w:val="48"/>
          <w:szCs w:val="48"/>
        </w:rPr>
      </w:pPr>
      <w:r>
        <w:rPr>
          <w:rFonts w:ascii="仿宋_GB2312" w:eastAsia="仿宋_GB2312" w:hint="eastAsia"/>
          <w:b/>
          <w:sz w:val="48"/>
          <w:szCs w:val="48"/>
        </w:rPr>
        <w:t>（适用结算银行）</w:t>
      </w:r>
    </w:p>
    <w:p w14:paraId="750F5BDF" w14:textId="3FB1DB3F" w:rsidR="0063016E" w:rsidRPr="00490E57" w:rsidRDefault="00207B2A" w:rsidP="0063016E">
      <w:pPr>
        <w:spacing w:line="360" w:lineRule="auto"/>
        <w:rPr>
          <w:rFonts w:ascii="仿宋_GB2312" w:eastAsia="仿宋_GB2312"/>
          <w:b/>
          <w:sz w:val="32"/>
          <w:szCs w:val="32"/>
        </w:rPr>
      </w:pPr>
      <w:r>
        <w:rPr>
          <w:rFonts w:ascii="仿宋_GB2312" w:eastAsia="仿宋_GB2312" w:hint="eastAsia"/>
          <w:b/>
          <w:sz w:val="32"/>
          <w:szCs w:val="32"/>
        </w:rPr>
        <w:t>一</w:t>
      </w:r>
      <w:r w:rsidR="00BD1181">
        <w:rPr>
          <w:rFonts w:ascii="仿宋_GB2312" w:eastAsia="仿宋_GB2312" w:hint="eastAsia"/>
          <w:b/>
          <w:sz w:val="32"/>
          <w:szCs w:val="32"/>
        </w:rPr>
        <w:t>、概述</w:t>
      </w:r>
    </w:p>
    <w:p w14:paraId="69446A7A" w14:textId="5C660895" w:rsidR="0025646F" w:rsidRDefault="0063016E" w:rsidP="0063016E">
      <w:pPr>
        <w:spacing w:line="360" w:lineRule="auto"/>
        <w:ind w:firstLine="555"/>
        <w:rPr>
          <w:rFonts w:ascii="仿宋_GB2312" w:eastAsia="仿宋_GB2312"/>
          <w:sz w:val="28"/>
          <w:szCs w:val="30"/>
        </w:rPr>
      </w:pPr>
      <w:r>
        <w:rPr>
          <w:rFonts w:ascii="仿宋_GB2312" w:eastAsia="仿宋_GB2312" w:hint="eastAsia"/>
          <w:sz w:val="28"/>
          <w:szCs w:val="30"/>
        </w:rPr>
        <w:t>中国结算上海分公司</w:t>
      </w:r>
      <w:r w:rsidR="00C204D7">
        <w:rPr>
          <w:rFonts w:ascii="仿宋_GB2312" w:eastAsia="仿宋_GB2312" w:hint="eastAsia"/>
          <w:sz w:val="28"/>
          <w:szCs w:val="30"/>
        </w:rPr>
        <w:t>（以下简称“我公司”）</w:t>
      </w:r>
      <w:r>
        <w:rPr>
          <w:rFonts w:ascii="仿宋_GB2312" w:eastAsia="仿宋_GB2312" w:hint="eastAsia"/>
          <w:sz w:val="28"/>
          <w:szCs w:val="30"/>
        </w:rPr>
        <w:t>全网测试</w:t>
      </w:r>
      <w:r w:rsidRPr="00634CCE">
        <w:rPr>
          <w:rFonts w:ascii="仿宋_GB2312" w:eastAsia="仿宋_GB2312" w:hint="eastAsia"/>
          <w:sz w:val="28"/>
          <w:szCs w:val="30"/>
        </w:rPr>
        <w:t>环境</w:t>
      </w:r>
      <w:r>
        <w:rPr>
          <w:rFonts w:ascii="仿宋_GB2312" w:eastAsia="仿宋_GB2312" w:hint="eastAsia"/>
          <w:sz w:val="28"/>
          <w:szCs w:val="30"/>
        </w:rPr>
        <w:t>是一套与沪市各结算参与主体</w:t>
      </w:r>
      <w:r w:rsidR="00C204D7">
        <w:rPr>
          <w:rFonts w:ascii="仿宋_GB2312" w:eastAsia="仿宋_GB2312" w:hint="eastAsia"/>
          <w:sz w:val="28"/>
          <w:szCs w:val="30"/>
        </w:rPr>
        <w:t>（包括各结算银行，下同）</w:t>
      </w:r>
      <w:r>
        <w:rPr>
          <w:rFonts w:ascii="仿宋_GB2312" w:eastAsia="仿宋_GB2312" w:hint="eastAsia"/>
          <w:sz w:val="28"/>
          <w:szCs w:val="30"/>
        </w:rPr>
        <w:t>协同</w:t>
      </w:r>
      <w:r w:rsidRPr="00634CCE">
        <w:rPr>
          <w:rFonts w:ascii="仿宋_GB2312" w:eastAsia="仿宋_GB2312" w:hint="eastAsia"/>
          <w:sz w:val="28"/>
          <w:szCs w:val="30"/>
        </w:rPr>
        <w:t>运作的测试环境，</w:t>
      </w:r>
      <w:r>
        <w:rPr>
          <w:rFonts w:ascii="仿宋_GB2312" w:eastAsia="仿宋_GB2312" w:hint="eastAsia"/>
          <w:sz w:val="28"/>
          <w:szCs w:val="30"/>
        </w:rPr>
        <w:t>为上海证券市场提供标准化的市场测试服务。全网</w:t>
      </w:r>
      <w:r w:rsidR="00225512">
        <w:rPr>
          <w:rFonts w:ascii="仿宋_GB2312" w:eastAsia="仿宋_GB2312" w:hint="eastAsia"/>
          <w:sz w:val="28"/>
          <w:szCs w:val="30"/>
        </w:rPr>
        <w:t>测试的目的是通过建立与生产</w:t>
      </w:r>
      <w:r>
        <w:rPr>
          <w:rFonts w:ascii="仿宋_GB2312" w:eastAsia="仿宋_GB2312" w:hint="eastAsia"/>
          <w:sz w:val="28"/>
          <w:szCs w:val="30"/>
        </w:rPr>
        <w:t>环境性能相同、软件版本一致的专用测试环境，模拟新业务在生产环境上线后的实际处理，检验各结算参与主体技术和业务系统就绪情况。</w:t>
      </w:r>
      <w:r w:rsidR="0084696B">
        <w:rPr>
          <w:rFonts w:ascii="仿宋_GB2312" w:eastAsia="仿宋_GB2312" w:hint="eastAsia"/>
          <w:sz w:val="28"/>
          <w:szCs w:val="30"/>
        </w:rPr>
        <w:t>生产上线前的</w:t>
      </w:r>
      <w:r>
        <w:rPr>
          <w:rFonts w:ascii="仿宋_GB2312" w:eastAsia="仿宋_GB2312" w:hint="eastAsia"/>
          <w:sz w:val="28"/>
          <w:szCs w:val="30"/>
        </w:rPr>
        <w:t>最后一次全网测试</w:t>
      </w:r>
      <w:r w:rsidR="0084696B">
        <w:rPr>
          <w:rFonts w:ascii="仿宋_GB2312" w:eastAsia="仿宋_GB2312" w:hint="eastAsia"/>
          <w:sz w:val="28"/>
          <w:szCs w:val="30"/>
        </w:rPr>
        <w:t>一般称为</w:t>
      </w:r>
      <w:r>
        <w:rPr>
          <w:rFonts w:ascii="仿宋_GB2312" w:eastAsia="仿宋_GB2312" w:hint="eastAsia"/>
          <w:sz w:val="28"/>
          <w:szCs w:val="30"/>
        </w:rPr>
        <w:t>通关测试。</w:t>
      </w:r>
      <w:r w:rsidR="0025646F">
        <w:rPr>
          <w:rFonts w:ascii="仿宋_GB2312" w:eastAsia="仿宋_GB2312" w:hint="eastAsia"/>
          <w:sz w:val="28"/>
          <w:szCs w:val="30"/>
        </w:rPr>
        <w:t>各结算</w:t>
      </w:r>
      <w:r w:rsidR="0025646F">
        <w:rPr>
          <w:rFonts w:ascii="仿宋_GB2312" w:eastAsia="仿宋_GB2312"/>
          <w:sz w:val="28"/>
          <w:szCs w:val="30"/>
        </w:rPr>
        <w:t>参与主体</w:t>
      </w:r>
      <w:r w:rsidR="0025646F">
        <w:rPr>
          <w:rFonts w:ascii="仿宋_GB2312" w:eastAsia="仿宋_GB2312" w:hint="eastAsia"/>
          <w:sz w:val="28"/>
          <w:szCs w:val="30"/>
        </w:rPr>
        <w:t>通过通关测试的检验后，视为其生产环境技术和业务已经就绪，能够实际开展相关业务。</w:t>
      </w:r>
    </w:p>
    <w:p w14:paraId="6D0035FC" w14:textId="77777777" w:rsidR="00BD1181" w:rsidRDefault="00207B2A" w:rsidP="00BD1181">
      <w:pPr>
        <w:spacing w:line="360" w:lineRule="auto"/>
        <w:rPr>
          <w:rFonts w:ascii="仿宋_GB2312" w:eastAsia="仿宋_GB2312"/>
          <w:b/>
          <w:sz w:val="32"/>
          <w:szCs w:val="32"/>
        </w:rPr>
      </w:pPr>
      <w:r>
        <w:rPr>
          <w:rFonts w:ascii="仿宋_GB2312" w:eastAsia="仿宋_GB2312" w:hint="eastAsia"/>
          <w:b/>
          <w:sz w:val="32"/>
          <w:szCs w:val="32"/>
        </w:rPr>
        <w:t>二</w:t>
      </w:r>
      <w:r w:rsidR="0063016E">
        <w:rPr>
          <w:rFonts w:ascii="仿宋_GB2312" w:eastAsia="仿宋_GB2312" w:hint="eastAsia"/>
          <w:b/>
          <w:sz w:val="32"/>
          <w:szCs w:val="32"/>
        </w:rPr>
        <w:t>、</w:t>
      </w:r>
      <w:r w:rsidR="00326546">
        <w:rPr>
          <w:rFonts w:ascii="仿宋_GB2312" w:eastAsia="仿宋_GB2312" w:hint="eastAsia"/>
          <w:b/>
          <w:sz w:val="32"/>
          <w:szCs w:val="32"/>
        </w:rPr>
        <w:t>系统</w:t>
      </w:r>
      <w:r w:rsidR="0063016E">
        <w:rPr>
          <w:rFonts w:ascii="仿宋_GB2312" w:eastAsia="仿宋_GB2312" w:hint="eastAsia"/>
          <w:b/>
          <w:sz w:val="32"/>
          <w:szCs w:val="32"/>
        </w:rPr>
        <w:t>架构</w:t>
      </w:r>
    </w:p>
    <w:p w14:paraId="3C23E6C7" w14:textId="77777777" w:rsidR="0063016E" w:rsidRPr="00272CB2" w:rsidRDefault="0063016E" w:rsidP="00272CB2">
      <w:pPr>
        <w:spacing w:line="360" w:lineRule="auto"/>
        <w:ind w:firstLine="555"/>
        <w:rPr>
          <w:rFonts w:ascii="仿宋_GB2312" w:eastAsia="仿宋_GB2312"/>
          <w:sz w:val="28"/>
          <w:szCs w:val="30"/>
        </w:rPr>
      </w:pPr>
      <w:r w:rsidRPr="00272CB2">
        <w:rPr>
          <w:rFonts w:ascii="仿宋_GB2312" w:eastAsia="仿宋_GB2312"/>
          <w:sz w:val="28"/>
          <w:szCs w:val="30"/>
        </w:rPr>
        <w:t>生产</w:t>
      </w:r>
      <w:r w:rsidR="00272CB2" w:rsidRPr="00272CB2">
        <w:rPr>
          <w:rFonts w:ascii="仿宋_GB2312" w:eastAsia="仿宋_GB2312"/>
          <w:sz w:val="28"/>
          <w:szCs w:val="30"/>
        </w:rPr>
        <w:t>环境</w:t>
      </w:r>
      <w:r w:rsidRPr="00272CB2">
        <w:rPr>
          <w:rFonts w:ascii="仿宋_GB2312" w:eastAsia="仿宋_GB2312"/>
          <w:sz w:val="28"/>
          <w:szCs w:val="30"/>
        </w:rPr>
        <w:t>架构</w:t>
      </w:r>
      <w:r w:rsidR="00272CB2">
        <w:rPr>
          <w:rFonts w:ascii="仿宋_GB2312" w:eastAsia="仿宋_GB2312"/>
          <w:sz w:val="28"/>
          <w:szCs w:val="30"/>
        </w:rPr>
        <w:t>：</w:t>
      </w:r>
    </w:p>
    <w:p w14:paraId="48593F3A" w14:textId="77777777" w:rsidR="000E276F" w:rsidRDefault="00225512" w:rsidP="00272CB2">
      <w:pPr>
        <w:spacing w:line="360" w:lineRule="auto"/>
        <w:ind w:left="630" w:hangingChars="300" w:hanging="630"/>
        <w:rPr>
          <w:rFonts w:ascii="仿宋_GB2312" w:eastAsia="仿宋_GB2312"/>
          <w:b/>
          <w:sz w:val="32"/>
          <w:szCs w:val="32"/>
        </w:rPr>
      </w:pPr>
      <w:r w:rsidRPr="000D4E00">
        <w:rPr>
          <w:rFonts w:eastAsia="新宋体"/>
        </w:rPr>
        <w:object w:dxaOrig="10350" w:dyaOrig="5879" w14:anchorId="6D94F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65pt;height:276.55pt" o:ole="">
            <v:imagedata r:id="rId7" o:title=""/>
          </v:shape>
          <o:OLEObject Type="Embed" ProgID="Visio.Drawing.11" ShapeID="_x0000_i1025" DrawAspect="Content" ObjectID="_1700982570" r:id="rId8"/>
        </w:object>
      </w:r>
      <w:r w:rsidR="00272CB2">
        <w:rPr>
          <w:rFonts w:eastAsia="新宋体"/>
        </w:rPr>
        <w:t xml:space="preserve"> </w:t>
      </w:r>
      <w:r w:rsidR="00272CB2" w:rsidRPr="00272CB2">
        <w:rPr>
          <w:rFonts w:ascii="仿宋_GB2312" w:eastAsia="仿宋_GB2312"/>
          <w:sz w:val="28"/>
          <w:szCs w:val="30"/>
        </w:rPr>
        <w:t>全网测试环境架构</w:t>
      </w:r>
      <w:r w:rsidR="00272CB2">
        <w:rPr>
          <w:rFonts w:ascii="仿宋_GB2312" w:eastAsia="仿宋_GB2312"/>
          <w:sz w:val="28"/>
          <w:szCs w:val="30"/>
        </w:rPr>
        <w:t>：</w:t>
      </w:r>
    </w:p>
    <w:p w14:paraId="5B6ACE8A" w14:textId="77777777" w:rsidR="002D3101" w:rsidRDefault="00225512" w:rsidP="0084696B">
      <w:pPr>
        <w:spacing w:line="360" w:lineRule="auto"/>
        <w:ind w:leftChars="100" w:left="630" w:hangingChars="200" w:hanging="420"/>
        <w:rPr>
          <w:rFonts w:eastAsia="新宋体"/>
        </w:rPr>
      </w:pPr>
      <w:r w:rsidRPr="000D4E00">
        <w:rPr>
          <w:rFonts w:eastAsia="新宋体"/>
        </w:rPr>
        <w:object w:dxaOrig="10350" w:dyaOrig="5879" w14:anchorId="07CEAEE9">
          <v:shape id="_x0000_i1026" type="#_x0000_t75" style="width:487.65pt;height:276.55pt" o:ole="">
            <v:imagedata r:id="rId9" o:title=""/>
          </v:shape>
          <o:OLEObject Type="Embed" ProgID="Visio.Drawing.11" ShapeID="_x0000_i1026" DrawAspect="Content" ObjectID="_1700982571" r:id="rId10"/>
        </w:object>
      </w:r>
      <w:r w:rsidR="0084696B">
        <w:rPr>
          <w:rFonts w:eastAsia="新宋体"/>
        </w:rPr>
        <w:t xml:space="preserve"> </w:t>
      </w:r>
    </w:p>
    <w:p w14:paraId="22DB733B" w14:textId="2B825C06" w:rsidR="00E37FEA" w:rsidRDefault="0084696B" w:rsidP="002D3101">
      <w:pPr>
        <w:spacing w:line="360" w:lineRule="auto"/>
        <w:ind w:firstLineChars="200" w:firstLine="560"/>
        <w:rPr>
          <w:rFonts w:ascii="仿宋_GB2312" w:eastAsia="仿宋_GB2312"/>
          <w:sz w:val="28"/>
          <w:szCs w:val="30"/>
        </w:rPr>
      </w:pPr>
      <w:r w:rsidRPr="0084696B">
        <w:rPr>
          <w:rFonts w:ascii="仿宋_GB2312" w:eastAsia="仿宋_GB2312"/>
          <w:sz w:val="28"/>
          <w:szCs w:val="30"/>
        </w:rPr>
        <w:t>说明</w:t>
      </w:r>
      <w:r w:rsidRPr="0084696B">
        <w:rPr>
          <w:rFonts w:ascii="仿宋_GB2312" w:eastAsia="仿宋_GB2312" w:hint="eastAsia"/>
          <w:sz w:val="28"/>
          <w:szCs w:val="30"/>
        </w:rPr>
        <w:t>：</w:t>
      </w:r>
      <w:r w:rsidR="00272CB2">
        <w:rPr>
          <w:rFonts w:ascii="仿宋_GB2312" w:eastAsia="仿宋_GB2312" w:hint="eastAsia"/>
          <w:sz w:val="28"/>
          <w:szCs w:val="30"/>
        </w:rPr>
        <w:t>各</w:t>
      </w:r>
      <w:r w:rsidR="00C204D7">
        <w:rPr>
          <w:rFonts w:ascii="仿宋_GB2312" w:eastAsia="仿宋_GB2312"/>
          <w:sz w:val="28"/>
          <w:szCs w:val="30"/>
        </w:rPr>
        <w:t>结算银行</w:t>
      </w:r>
      <w:r w:rsidR="00272CB2">
        <w:rPr>
          <w:rFonts w:ascii="仿宋_GB2312" w:eastAsia="仿宋_GB2312" w:hint="eastAsia"/>
          <w:sz w:val="28"/>
          <w:szCs w:val="30"/>
        </w:rPr>
        <w:t>需按照上图搭建全网测试环境，测试环境的硬件设备不能与生产设备混用。</w:t>
      </w:r>
    </w:p>
    <w:p w14:paraId="57E06C22" w14:textId="77777777" w:rsidR="00E37FEA" w:rsidRPr="00207B2A" w:rsidRDefault="00B234E6" w:rsidP="00207B2A">
      <w:pPr>
        <w:pStyle w:val="a5"/>
        <w:numPr>
          <w:ilvl w:val="0"/>
          <w:numId w:val="2"/>
        </w:numPr>
        <w:spacing w:line="360" w:lineRule="auto"/>
        <w:ind w:firstLineChars="0"/>
        <w:rPr>
          <w:rFonts w:ascii="仿宋_GB2312" w:eastAsia="仿宋_GB2312"/>
          <w:b/>
          <w:sz w:val="32"/>
          <w:szCs w:val="32"/>
        </w:rPr>
      </w:pPr>
      <w:r w:rsidRPr="00207B2A">
        <w:rPr>
          <w:rFonts w:ascii="仿宋_GB2312" w:eastAsia="仿宋_GB2312" w:hint="eastAsia"/>
          <w:b/>
          <w:sz w:val="32"/>
          <w:szCs w:val="32"/>
        </w:rPr>
        <w:t>使用</w:t>
      </w:r>
      <w:r w:rsidR="00E37FEA" w:rsidRPr="00207B2A">
        <w:rPr>
          <w:rFonts w:ascii="仿宋_GB2312" w:eastAsia="仿宋_GB2312" w:hint="eastAsia"/>
          <w:b/>
          <w:sz w:val="32"/>
          <w:szCs w:val="32"/>
        </w:rPr>
        <w:t>原则</w:t>
      </w:r>
    </w:p>
    <w:p w14:paraId="57A13C0D" w14:textId="7E33ADDD" w:rsidR="00DF75F1" w:rsidRDefault="00B234E6" w:rsidP="00DF75F1">
      <w:pPr>
        <w:spacing w:line="360" w:lineRule="auto"/>
        <w:ind w:firstLineChars="200" w:firstLine="560"/>
        <w:rPr>
          <w:rFonts w:ascii="仿宋_GB2312" w:eastAsia="仿宋_GB2312"/>
          <w:sz w:val="28"/>
          <w:szCs w:val="30"/>
        </w:rPr>
      </w:pPr>
      <w:r>
        <w:rPr>
          <w:rFonts w:ascii="仿宋_GB2312" w:eastAsia="仿宋_GB2312"/>
          <w:sz w:val="28"/>
          <w:szCs w:val="30"/>
        </w:rPr>
        <w:lastRenderedPageBreak/>
        <w:t>各结算银行在搭建全网测试环境</w:t>
      </w:r>
      <w:r w:rsidR="0084696B">
        <w:rPr>
          <w:rFonts w:ascii="仿宋_GB2312" w:eastAsia="仿宋_GB2312" w:hint="eastAsia"/>
          <w:sz w:val="28"/>
          <w:szCs w:val="30"/>
        </w:rPr>
        <w:t>，</w:t>
      </w:r>
      <w:r>
        <w:rPr>
          <w:rFonts w:ascii="仿宋_GB2312" w:eastAsia="仿宋_GB2312"/>
          <w:sz w:val="28"/>
          <w:szCs w:val="30"/>
        </w:rPr>
        <w:t>以及参与</w:t>
      </w:r>
      <w:r w:rsidR="00C204D7">
        <w:rPr>
          <w:rFonts w:ascii="仿宋_GB2312" w:eastAsia="仿宋_GB2312"/>
          <w:sz w:val="28"/>
          <w:szCs w:val="30"/>
        </w:rPr>
        <w:t>我</w:t>
      </w:r>
      <w:r>
        <w:rPr>
          <w:rFonts w:ascii="仿宋_GB2312" w:eastAsia="仿宋_GB2312"/>
          <w:sz w:val="28"/>
          <w:szCs w:val="30"/>
        </w:rPr>
        <w:t>公司组织的全网测试时，务必</w:t>
      </w:r>
      <w:r w:rsidR="002D3101">
        <w:rPr>
          <w:rFonts w:ascii="仿宋_GB2312" w:eastAsia="仿宋_GB2312"/>
          <w:sz w:val="28"/>
          <w:szCs w:val="30"/>
        </w:rPr>
        <w:t>遵循</w:t>
      </w:r>
      <w:r>
        <w:rPr>
          <w:rFonts w:ascii="仿宋_GB2312" w:eastAsia="仿宋_GB2312"/>
          <w:sz w:val="28"/>
          <w:szCs w:val="30"/>
        </w:rPr>
        <w:t>以下</w:t>
      </w:r>
      <w:r w:rsidR="0084696B">
        <w:rPr>
          <w:rFonts w:ascii="仿宋_GB2312" w:eastAsia="仿宋_GB2312" w:hint="eastAsia"/>
          <w:sz w:val="28"/>
          <w:szCs w:val="30"/>
        </w:rPr>
        <w:t>测试</w:t>
      </w:r>
      <w:r w:rsidR="002D3101">
        <w:rPr>
          <w:rFonts w:ascii="仿宋_GB2312" w:eastAsia="仿宋_GB2312" w:hint="eastAsia"/>
          <w:sz w:val="28"/>
          <w:szCs w:val="30"/>
        </w:rPr>
        <w:t>原则</w:t>
      </w:r>
      <w:r w:rsidR="0084696B">
        <w:rPr>
          <w:rFonts w:ascii="仿宋_GB2312" w:eastAsia="仿宋_GB2312" w:hint="eastAsia"/>
          <w:sz w:val="28"/>
          <w:szCs w:val="30"/>
        </w:rPr>
        <w:t>：</w:t>
      </w:r>
    </w:p>
    <w:p w14:paraId="5F89A78C" w14:textId="64A23AB4" w:rsidR="00DF75F1" w:rsidRPr="002D3101" w:rsidRDefault="002D3101" w:rsidP="00DF75F1">
      <w:pPr>
        <w:pStyle w:val="a5"/>
        <w:numPr>
          <w:ilvl w:val="0"/>
          <w:numId w:val="5"/>
        </w:numPr>
        <w:spacing w:line="360" w:lineRule="auto"/>
        <w:ind w:firstLineChars="0"/>
        <w:rPr>
          <w:rFonts w:ascii="仿宋_GB2312" w:eastAsia="仿宋_GB2312"/>
          <w:b/>
          <w:sz w:val="28"/>
          <w:szCs w:val="30"/>
        </w:rPr>
      </w:pPr>
      <w:r w:rsidRPr="002D3101">
        <w:rPr>
          <w:rFonts w:ascii="仿宋_GB2312" w:eastAsia="仿宋_GB2312"/>
          <w:b/>
          <w:sz w:val="28"/>
          <w:szCs w:val="30"/>
        </w:rPr>
        <w:t>非工作日</w:t>
      </w:r>
      <w:r>
        <w:rPr>
          <w:rFonts w:ascii="仿宋_GB2312" w:eastAsia="仿宋_GB2312"/>
          <w:b/>
          <w:sz w:val="28"/>
          <w:szCs w:val="30"/>
        </w:rPr>
        <w:t>开展</w:t>
      </w:r>
      <w:r w:rsidRPr="002D3101">
        <w:rPr>
          <w:rFonts w:ascii="仿宋_GB2312" w:eastAsia="仿宋_GB2312"/>
          <w:b/>
          <w:sz w:val="28"/>
          <w:szCs w:val="30"/>
        </w:rPr>
        <w:t>测试原则</w:t>
      </w:r>
    </w:p>
    <w:p w14:paraId="3EED841F" w14:textId="39C5E911" w:rsidR="008C6D26" w:rsidRDefault="002D3101" w:rsidP="002D3101">
      <w:pPr>
        <w:spacing w:line="360" w:lineRule="auto"/>
        <w:ind w:firstLineChars="200" w:firstLine="560"/>
        <w:rPr>
          <w:rFonts w:ascii="仿宋_GB2312" w:eastAsia="仿宋_GB2312"/>
          <w:sz w:val="28"/>
          <w:szCs w:val="30"/>
        </w:rPr>
      </w:pPr>
      <w:r>
        <w:rPr>
          <w:rFonts w:ascii="仿宋_GB2312" w:eastAsia="仿宋_GB2312" w:hint="eastAsia"/>
          <w:sz w:val="28"/>
          <w:szCs w:val="30"/>
        </w:rPr>
        <w:t>（</w:t>
      </w:r>
      <w:r>
        <w:rPr>
          <w:rFonts w:ascii="仿宋_GB2312" w:eastAsia="仿宋_GB2312"/>
          <w:sz w:val="28"/>
          <w:szCs w:val="30"/>
        </w:rPr>
        <w:t>1</w:t>
      </w:r>
      <w:r>
        <w:rPr>
          <w:rFonts w:ascii="仿宋_GB2312" w:eastAsia="仿宋_GB2312" w:hint="eastAsia"/>
          <w:sz w:val="28"/>
          <w:szCs w:val="30"/>
        </w:rPr>
        <w:t>）</w:t>
      </w:r>
      <w:r w:rsidR="00207B2A" w:rsidRPr="00DF75F1">
        <w:rPr>
          <w:rFonts w:ascii="仿宋_GB2312" w:eastAsia="仿宋_GB2312"/>
          <w:sz w:val="28"/>
          <w:szCs w:val="30"/>
        </w:rPr>
        <w:t>全网测试</w:t>
      </w:r>
      <w:r>
        <w:rPr>
          <w:rFonts w:ascii="仿宋_GB2312" w:eastAsia="仿宋_GB2312"/>
          <w:sz w:val="28"/>
          <w:szCs w:val="30"/>
        </w:rPr>
        <w:t>仅在</w:t>
      </w:r>
      <w:r w:rsidR="0084696B">
        <w:rPr>
          <w:rFonts w:ascii="仿宋_GB2312" w:eastAsia="仿宋_GB2312"/>
          <w:sz w:val="28"/>
          <w:szCs w:val="30"/>
        </w:rPr>
        <w:t>我公司非工作</w:t>
      </w:r>
      <w:r w:rsidR="00207B2A" w:rsidRPr="00DF75F1">
        <w:rPr>
          <w:rFonts w:ascii="仿宋_GB2312" w:eastAsia="仿宋_GB2312"/>
          <w:sz w:val="28"/>
          <w:szCs w:val="30"/>
        </w:rPr>
        <w:t>日</w:t>
      </w:r>
      <w:r w:rsidR="0084696B">
        <w:rPr>
          <w:rFonts w:ascii="仿宋_GB2312" w:eastAsia="仿宋_GB2312" w:hint="eastAsia"/>
          <w:sz w:val="28"/>
          <w:szCs w:val="30"/>
        </w:rPr>
        <w:t>（周六日及法定节假日）</w:t>
      </w:r>
      <w:r w:rsidR="00207B2A" w:rsidRPr="00DF75F1">
        <w:rPr>
          <w:rFonts w:ascii="仿宋_GB2312" w:eastAsia="仿宋_GB2312"/>
          <w:sz w:val="28"/>
          <w:szCs w:val="30"/>
        </w:rPr>
        <w:t>开展</w:t>
      </w:r>
      <w:r w:rsidR="00DF75F1">
        <w:rPr>
          <w:rFonts w:ascii="仿宋_GB2312" w:eastAsia="仿宋_GB2312" w:hint="eastAsia"/>
          <w:sz w:val="28"/>
          <w:szCs w:val="30"/>
        </w:rPr>
        <w:t>。</w:t>
      </w:r>
    </w:p>
    <w:p w14:paraId="38F26012" w14:textId="2BF93FDB" w:rsidR="00DF75F1" w:rsidRPr="008C6D26" w:rsidRDefault="0084696B" w:rsidP="0084696B">
      <w:pPr>
        <w:spacing w:line="360" w:lineRule="auto"/>
        <w:ind w:firstLineChars="200" w:firstLine="560"/>
        <w:rPr>
          <w:rFonts w:ascii="仿宋_GB2312" w:eastAsia="仿宋_GB2312"/>
          <w:sz w:val="28"/>
          <w:szCs w:val="30"/>
        </w:rPr>
      </w:pPr>
      <w:r>
        <w:rPr>
          <w:rFonts w:ascii="仿宋_GB2312" w:eastAsia="仿宋_GB2312" w:hint="eastAsia"/>
          <w:sz w:val="28"/>
          <w:szCs w:val="30"/>
        </w:rPr>
        <w:t>（2）</w:t>
      </w:r>
      <w:r w:rsidR="00207B2A" w:rsidRPr="008C6D26">
        <w:rPr>
          <w:rFonts w:ascii="仿宋_GB2312" w:eastAsia="仿宋_GB2312"/>
          <w:sz w:val="28"/>
          <w:szCs w:val="30"/>
        </w:rPr>
        <w:t>测试开始前我</w:t>
      </w:r>
      <w:r w:rsidR="00C204D7">
        <w:rPr>
          <w:rFonts w:ascii="仿宋_GB2312" w:eastAsia="仿宋_GB2312"/>
          <w:sz w:val="28"/>
          <w:szCs w:val="30"/>
        </w:rPr>
        <w:t>公</w:t>
      </w:r>
      <w:r w:rsidR="00207B2A" w:rsidRPr="008C6D26">
        <w:rPr>
          <w:rFonts w:ascii="仿宋_GB2312" w:eastAsia="仿宋_GB2312"/>
          <w:sz w:val="28"/>
          <w:szCs w:val="30"/>
        </w:rPr>
        <w:t>司对各结算银行发布全网测试通知，测试通知中明确测试起止时间段。各结算银行务必保证测试起止时点内使用全网测试环境对接我</w:t>
      </w:r>
      <w:r w:rsidR="0042141C">
        <w:rPr>
          <w:rFonts w:ascii="仿宋_GB2312" w:eastAsia="仿宋_GB2312"/>
          <w:sz w:val="28"/>
          <w:szCs w:val="30"/>
        </w:rPr>
        <w:t>公司</w:t>
      </w:r>
      <w:r w:rsidR="00207B2A" w:rsidRPr="008C6D26">
        <w:rPr>
          <w:rFonts w:ascii="仿宋_GB2312" w:eastAsia="仿宋_GB2312"/>
          <w:sz w:val="28"/>
          <w:szCs w:val="30"/>
        </w:rPr>
        <w:t>全网测试系统，测试时间段外使用生产环境对接我</w:t>
      </w:r>
      <w:r w:rsidR="0042141C">
        <w:rPr>
          <w:rFonts w:ascii="仿宋_GB2312" w:eastAsia="仿宋_GB2312"/>
          <w:sz w:val="28"/>
          <w:szCs w:val="30"/>
        </w:rPr>
        <w:t>公司</w:t>
      </w:r>
      <w:r w:rsidR="00207B2A" w:rsidRPr="008C6D26">
        <w:rPr>
          <w:rFonts w:ascii="仿宋_GB2312" w:eastAsia="仿宋_GB2312"/>
          <w:sz w:val="28"/>
          <w:szCs w:val="30"/>
        </w:rPr>
        <w:t>生产系统。</w:t>
      </w:r>
    </w:p>
    <w:p w14:paraId="455C5EF7" w14:textId="239FEB45" w:rsidR="008C6D26" w:rsidRPr="002D3101" w:rsidRDefault="002D3101" w:rsidP="008C6D26">
      <w:pPr>
        <w:pStyle w:val="a5"/>
        <w:numPr>
          <w:ilvl w:val="0"/>
          <w:numId w:val="5"/>
        </w:numPr>
        <w:spacing w:line="360" w:lineRule="auto"/>
        <w:ind w:firstLineChars="0"/>
        <w:rPr>
          <w:rFonts w:ascii="仿宋_GB2312" w:eastAsia="仿宋_GB2312"/>
          <w:b/>
          <w:sz w:val="28"/>
          <w:szCs w:val="30"/>
        </w:rPr>
      </w:pPr>
      <w:r w:rsidRPr="002D3101">
        <w:rPr>
          <w:rFonts w:ascii="仿宋_GB2312" w:eastAsia="仿宋_GB2312"/>
          <w:b/>
          <w:sz w:val="28"/>
          <w:szCs w:val="30"/>
        </w:rPr>
        <w:t>测试</w:t>
      </w:r>
      <w:r w:rsidR="00DF75F1" w:rsidRPr="002D3101">
        <w:rPr>
          <w:rFonts w:ascii="仿宋_GB2312" w:eastAsia="仿宋_GB2312"/>
          <w:b/>
          <w:sz w:val="28"/>
          <w:szCs w:val="30"/>
        </w:rPr>
        <w:t>基准数据</w:t>
      </w:r>
      <w:r w:rsidRPr="002D3101">
        <w:rPr>
          <w:rFonts w:ascii="仿宋_GB2312" w:eastAsia="仿宋_GB2312"/>
          <w:b/>
          <w:sz w:val="28"/>
          <w:szCs w:val="30"/>
        </w:rPr>
        <w:t>一致性原则</w:t>
      </w:r>
    </w:p>
    <w:p w14:paraId="03B40E10" w14:textId="6A899940" w:rsidR="008C6D26" w:rsidRPr="008C6D26" w:rsidRDefault="0084696B" w:rsidP="0084696B">
      <w:pPr>
        <w:spacing w:line="360" w:lineRule="auto"/>
        <w:ind w:firstLineChars="200" w:firstLine="560"/>
        <w:rPr>
          <w:rFonts w:ascii="仿宋_GB2312" w:eastAsia="仿宋_GB2312"/>
          <w:sz w:val="28"/>
          <w:szCs w:val="30"/>
        </w:rPr>
      </w:pPr>
      <w:r>
        <w:rPr>
          <w:rFonts w:ascii="仿宋_GB2312" w:eastAsia="仿宋_GB2312" w:hint="eastAsia"/>
          <w:sz w:val="28"/>
          <w:szCs w:val="30"/>
        </w:rPr>
        <w:t>(</w:t>
      </w:r>
      <w:r>
        <w:rPr>
          <w:rFonts w:ascii="仿宋_GB2312" w:eastAsia="仿宋_GB2312"/>
          <w:sz w:val="28"/>
          <w:szCs w:val="30"/>
        </w:rPr>
        <w:t>1)</w:t>
      </w:r>
      <w:r w:rsidR="00DF75F1" w:rsidRPr="008C6D26">
        <w:rPr>
          <w:rFonts w:ascii="仿宋_GB2312" w:eastAsia="仿宋_GB2312"/>
          <w:sz w:val="28"/>
          <w:szCs w:val="30"/>
        </w:rPr>
        <w:t>全网测试时，</w:t>
      </w:r>
      <w:r w:rsidR="00C050D7" w:rsidRPr="008C6D26">
        <w:rPr>
          <w:rFonts w:ascii="仿宋_GB2312" w:eastAsia="仿宋_GB2312"/>
          <w:sz w:val="28"/>
          <w:szCs w:val="30"/>
        </w:rPr>
        <w:t>我</w:t>
      </w:r>
      <w:r w:rsidR="00C204D7">
        <w:rPr>
          <w:rFonts w:ascii="仿宋_GB2312" w:eastAsia="仿宋_GB2312"/>
          <w:sz w:val="28"/>
          <w:szCs w:val="30"/>
        </w:rPr>
        <w:t>公</w:t>
      </w:r>
      <w:r w:rsidR="00C050D7" w:rsidRPr="008C6D26">
        <w:rPr>
          <w:rFonts w:ascii="仿宋_GB2312" w:eastAsia="仿宋_GB2312"/>
          <w:sz w:val="28"/>
          <w:szCs w:val="30"/>
        </w:rPr>
        <w:t>司</w:t>
      </w:r>
      <w:r w:rsidR="00DF75F1" w:rsidRPr="008C6D26">
        <w:rPr>
          <w:rFonts w:ascii="仿宋_GB2312" w:eastAsia="仿宋_GB2312"/>
          <w:sz w:val="28"/>
          <w:szCs w:val="30"/>
        </w:rPr>
        <w:t>使用的测试基准数据为测试通知中指定交易日日终后系统中的真实数据</w:t>
      </w:r>
      <w:r w:rsidR="002D3101">
        <w:rPr>
          <w:rFonts w:ascii="仿宋_GB2312" w:eastAsia="仿宋_GB2312" w:hint="eastAsia"/>
          <w:sz w:val="28"/>
          <w:szCs w:val="30"/>
        </w:rPr>
        <w:t>，</w:t>
      </w:r>
      <w:r w:rsidR="002D3101">
        <w:rPr>
          <w:rFonts w:ascii="仿宋_GB2312" w:eastAsia="仿宋_GB2312"/>
          <w:sz w:val="28"/>
          <w:szCs w:val="30"/>
        </w:rPr>
        <w:t>结算银行原则上应使用指定日期的日终后数据</w:t>
      </w:r>
      <w:r w:rsidR="002D3101">
        <w:rPr>
          <w:rFonts w:ascii="仿宋_GB2312" w:eastAsia="仿宋_GB2312" w:hint="eastAsia"/>
          <w:sz w:val="28"/>
          <w:szCs w:val="30"/>
        </w:rPr>
        <w:t>作为</w:t>
      </w:r>
      <w:r w:rsidR="002D3101">
        <w:rPr>
          <w:rFonts w:ascii="仿宋_GB2312" w:eastAsia="仿宋_GB2312"/>
          <w:sz w:val="28"/>
          <w:szCs w:val="30"/>
        </w:rPr>
        <w:t>基准数据</w:t>
      </w:r>
      <w:r w:rsidR="002D3101">
        <w:rPr>
          <w:rFonts w:ascii="仿宋_GB2312" w:eastAsia="仿宋_GB2312" w:hint="eastAsia"/>
          <w:sz w:val="28"/>
          <w:szCs w:val="30"/>
        </w:rPr>
        <w:t>，</w:t>
      </w:r>
      <w:r w:rsidR="002D3101">
        <w:rPr>
          <w:rFonts w:ascii="仿宋_GB2312" w:eastAsia="仿宋_GB2312"/>
          <w:sz w:val="28"/>
          <w:szCs w:val="30"/>
        </w:rPr>
        <w:t>确保双方基准数据一致</w:t>
      </w:r>
      <w:r w:rsidR="00DF75F1" w:rsidRPr="008C6D26">
        <w:rPr>
          <w:rFonts w:ascii="仿宋_GB2312" w:eastAsia="仿宋_GB2312"/>
          <w:sz w:val="28"/>
          <w:szCs w:val="30"/>
        </w:rPr>
        <w:t>。</w:t>
      </w:r>
    </w:p>
    <w:p w14:paraId="2D8C379B" w14:textId="5AF5D9FF" w:rsidR="008C6D26" w:rsidRPr="008C6D26" w:rsidRDefault="0084696B" w:rsidP="0084696B">
      <w:pPr>
        <w:spacing w:line="360" w:lineRule="auto"/>
        <w:ind w:firstLineChars="200" w:firstLine="560"/>
        <w:rPr>
          <w:rFonts w:ascii="仿宋_GB2312" w:eastAsia="仿宋_GB2312"/>
          <w:sz w:val="28"/>
          <w:szCs w:val="30"/>
        </w:rPr>
      </w:pPr>
      <w:r>
        <w:rPr>
          <w:rFonts w:ascii="仿宋_GB2312" w:eastAsia="仿宋_GB2312"/>
          <w:sz w:val="28"/>
          <w:szCs w:val="30"/>
        </w:rPr>
        <w:t>(2)</w:t>
      </w:r>
      <w:r w:rsidR="00C050D7">
        <w:rPr>
          <w:rFonts w:ascii="仿宋_GB2312" w:eastAsia="仿宋_GB2312" w:hint="eastAsia"/>
          <w:sz w:val="28"/>
          <w:szCs w:val="30"/>
        </w:rPr>
        <w:t>如有特殊的全网测试数据需求，</w:t>
      </w:r>
      <w:r w:rsidR="002D3101">
        <w:rPr>
          <w:rFonts w:ascii="仿宋_GB2312" w:eastAsia="仿宋_GB2312" w:hint="eastAsia"/>
          <w:sz w:val="28"/>
          <w:szCs w:val="30"/>
        </w:rPr>
        <w:t>各结算银行</w:t>
      </w:r>
      <w:r w:rsidR="00C050D7">
        <w:rPr>
          <w:rFonts w:ascii="仿宋_GB2312" w:eastAsia="仿宋_GB2312" w:hint="eastAsia"/>
          <w:sz w:val="28"/>
          <w:szCs w:val="30"/>
        </w:rPr>
        <w:t>可在测试开始前向我</w:t>
      </w:r>
      <w:r w:rsidR="00C204D7">
        <w:rPr>
          <w:rFonts w:ascii="仿宋_GB2312" w:eastAsia="仿宋_GB2312" w:hint="eastAsia"/>
          <w:sz w:val="28"/>
          <w:szCs w:val="30"/>
        </w:rPr>
        <w:t>公</w:t>
      </w:r>
      <w:r>
        <w:rPr>
          <w:rFonts w:ascii="仿宋_GB2312" w:eastAsia="仿宋_GB2312" w:hint="eastAsia"/>
          <w:sz w:val="28"/>
          <w:szCs w:val="30"/>
        </w:rPr>
        <w:t>司提出申请，</w:t>
      </w:r>
      <w:r w:rsidR="00C050D7">
        <w:rPr>
          <w:rFonts w:ascii="仿宋_GB2312" w:eastAsia="仿宋_GB2312" w:hint="eastAsia"/>
          <w:sz w:val="28"/>
          <w:szCs w:val="30"/>
        </w:rPr>
        <w:t>我</w:t>
      </w:r>
      <w:r w:rsidR="00C204D7">
        <w:rPr>
          <w:rFonts w:ascii="仿宋_GB2312" w:eastAsia="仿宋_GB2312" w:hint="eastAsia"/>
          <w:sz w:val="28"/>
          <w:szCs w:val="30"/>
        </w:rPr>
        <w:t>公</w:t>
      </w:r>
      <w:r w:rsidR="00C050D7">
        <w:rPr>
          <w:rFonts w:ascii="仿宋_GB2312" w:eastAsia="仿宋_GB2312" w:hint="eastAsia"/>
          <w:sz w:val="28"/>
          <w:szCs w:val="30"/>
        </w:rPr>
        <w:t>司据此为结算银行定制全网测试基准数据。</w:t>
      </w:r>
    </w:p>
    <w:p w14:paraId="773E0D32" w14:textId="0E2FDD28" w:rsidR="00C050D7" w:rsidRPr="002D3101" w:rsidRDefault="002D3101" w:rsidP="00C050D7">
      <w:pPr>
        <w:pStyle w:val="a5"/>
        <w:numPr>
          <w:ilvl w:val="0"/>
          <w:numId w:val="5"/>
        </w:numPr>
        <w:spacing w:line="360" w:lineRule="auto"/>
        <w:ind w:firstLineChars="0"/>
        <w:rPr>
          <w:rFonts w:ascii="仿宋_GB2312" w:eastAsia="仿宋_GB2312"/>
          <w:b/>
          <w:sz w:val="28"/>
          <w:szCs w:val="30"/>
        </w:rPr>
      </w:pPr>
      <w:r>
        <w:rPr>
          <w:rFonts w:ascii="仿宋_GB2312" w:eastAsia="仿宋_GB2312"/>
          <w:b/>
          <w:sz w:val="28"/>
          <w:szCs w:val="30"/>
        </w:rPr>
        <w:t>测试环境与生产环境</w:t>
      </w:r>
      <w:r w:rsidR="004022D3" w:rsidRPr="002D3101">
        <w:rPr>
          <w:rFonts w:ascii="仿宋_GB2312" w:eastAsia="仿宋_GB2312"/>
          <w:b/>
          <w:sz w:val="28"/>
          <w:szCs w:val="30"/>
        </w:rPr>
        <w:t>一致性</w:t>
      </w:r>
      <w:r w:rsidR="00C050D7" w:rsidRPr="002D3101">
        <w:rPr>
          <w:rFonts w:ascii="仿宋_GB2312" w:eastAsia="仿宋_GB2312"/>
          <w:b/>
          <w:sz w:val="28"/>
          <w:szCs w:val="30"/>
        </w:rPr>
        <w:t>原则</w:t>
      </w:r>
    </w:p>
    <w:p w14:paraId="228D39D7" w14:textId="77777777" w:rsidR="00C56526" w:rsidRDefault="00C56526" w:rsidP="0084696B">
      <w:pPr>
        <w:spacing w:line="360" w:lineRule="auto"/>
        <w:ind w:firstLineChars="200" w:firstLine="560"/>
        <w:rPr>
          <w:rFonts w:ascii="仿宋_GB2312" w:eastAsia="仿宋_GB2312"/>
          <w:sz w:val="28"/>
          <w:szCs w:val="30"/>
        </w:rPr>
      </w:pPr>
      <w:r w:rsidRPr="00C56526">
        <w:rPr>
          <w:rFonts w:ascii="仿宋_GB2312" w:eastAsia="仿宋_GB2312"/>
          <w:sz w:val="28"/>
          <w:szCs w:val="30"/>
        </w:rPr>
        <w:t>结算银行无法使用其生产备份系统参加全网测试的，应确保其参测系统相关应用程序版本、配置</w:t>
      </w:r>
      <w:r>
        <w:rPr>
          <w:rFonts w:ascii="仿宋_GB2312" w:eastAsia="仿宋_GB2312"/>
          <w:sz w:val="28"/>
          <w:szCs w:val="30"/>
        </w:rPr>
        <w:t>、性能</w:t>
      </w:r>
      <w:r w:rsidRPr="00C56526">
        <w:rPr>
          <w:rFonts w:ascii="仿宋_GB2312" w:eastAsia="仿宋_GB2312"/>
          <w:sz w:val="28"/>
          <w:szCs w:val="30"/>
        </w:rPr>
        <w:t>等与现有生产备份系统保持一致。</w:t>
      </w:r>
      <w:r w:rsidR="00B83DAB">
        <w:rPr>
          <w:rFonts w:ascii="仿宋_GB2312" w:eastAsia="仿宋_GB2312"/>
          <w:sz w:val="28"/>
          <w:szCs w:val="30"/>
        </w:rPr>
        <w:t>具体包括：</w:t>
      </w:r>
    </w:p>
    <w:p w14:paraId="1EF0BE8E" w14:textId="56917045" w:rsidR="00B83DAB" w:rsidRPr="001720EC" w:rsidRDefault="001720EC" w:rsidP="001720EC">
      <w:pPr>
        <w:spacing w:line="360" w:lineRule="auto"/>
        <w:ind w:firstLineChars="200" w:firstLine="560"/>
        <w:rPr>
          <w:rFonts w:ascii="仿宋_GB2312" w:eastAsia="仿宋_GB2312"/>
          <w:sz w:val="28"/>
          <w:szCs w:val="30"/>
        </w:rPr>
      </w:pPr>
      <w:r>
        <w:rPr>
          <w:rFonts w:ascii="仿宋_GB2312" w:eastAsia="仿宋_GB2312" w:hint="eastAsia"/>
          <w:sz w:val="28"/>
          <w:szCs w:val="30"/>
        </w:rPr>
        <w:t>（1）</w:t>
      </w:r>
      <w:r w:rsidR="00B83DAB" w:rsidRPr="001720EC">
        <w:rPr>
          <w:rFonts w:ascii="仿宋_GB2312" w:eastAsia="仿宋_GB2312"/>
          <w:sz w:val="28"/>
          <w:szCs w:val="30"/>
        </w:rPr>
        <w:t>网络</w:t>
      </w:r>
      <w:r w:rsidRPr="001720EC">
        <w:rPr>
          <w:rFonts w:ascii="仿宋_GB2312" w:eastAsia="仿宋_GB2312"/>
          <w:sz w:val="28"/>
          <w:szCs w:val="30"/>
        </w:rPr>
        <w:t>配置一致</w:t>
      </w:r>
      <w:r w:rsidR="00B83DAB" w:rsidRPr="001720EC">
        <w:rPr>
          <w:rFonts w:ascii="仿宋_GB2312" w:eastAsia="仿宋_GB2312"/>
          <w:sz w:val="28"/>
          <w:szCs w:val="30"/>
        </w:rPr>
        <w:t>。</w:t>
      </w:r>
      <w:r w:rsidRPr="001720EC">
        <w:rPr>
          <w:rFonts w:ascii="仿宋_GB2312" w:eastAsia="仿宋_GB2312"/>
          <w:sz w:val="28"/>
          <w:szCs w:val="30"/>
        </w:rPr>
        <w:t>全网测试时</w:t>
      </w:r>
      <w:r w:rsidR="00591C8D" w:rsidRPr="001720EC">
        <w:rPr>
          <w:rFonts w:ascii="仿宋_GB2312" w:eastAsia="仿宋_GB2312" w:hint="eastAsia"/>
          <w:sz w:val="28"/>
          <w:szCs w:val="30"/>
        </w:rPr>
        <w:t>各结算银行</w:t>
      </w:r>
      <w:r>
        <w:rPr>
          <w:rFonts w:ascii="仿宋_GB2312" w:eastAsia="仿宋_GB2312" w:hint="eastAsia"/>
          <w:sz w:val="28"/>
          <w:szCs w:val="30"/>
        </w:rPr>
        <w:t>需连接我公司生产地址，</w:t>
      </w:r>
      <w:r w:rsidR="0055793D">
        <w:rPr>
          <w:rFonts w:ascii="仿宋_GB2312" w:eastAsia="仿宋_GB2312" w:hint="eastAsia"/>
          <w:sz w:val="28"/>
          <w:szCs w:val="30"/>
        </w:rPr>
        <w:t>结算银行</w:t>
      </w:r>
      <w:r>
        <w:rPr>
          <w:rFonts w:ascii="仿宋_GB2312" w:eastAsia="仿宋_GB2312" w:hint="eastAsia"/>
          <w:sz w:val="28"/>
          <w:szCs w:val="30"/>
        </w:rPr>
        <w:t>全网测试环境相应的网络配置</w:t>
      </w:r>
      <w:r w:rsidR="00591C8D" w:rsidRPr="001720EC">
        <w:rPr>
          <w:rFonts w:ascii="仿宋_GB2312" w:eastAsia="仿宋_GB2312" w:hint="eastAsia"/>
          <w:sz w:val="28"/>
          <w:szCs w:val="30"/>
        </w:rPr>
        <w:t>应确保</w:t>
      </w:r>
      <w:r w:rsidR="00B83DAB" w:rsidRPr="001720EC">
        <w:rPr>
          <w:rFonts w:ascii="仿宋_GB2312" w:eastAsia="仿宋_GB2312" w:hint="eastAsia"/>
          <w:sz w:val="28"/>
          <w:szCs w:val="30"/>
        </w:rPr>
        <w:t>与</w:t>
      </w:r>
      <w:r w:rsidR="0055793D">
        <w:rPr>
          <w:rFonts w:ascii="仿宋_GB2312" w:eastAsia="仿宋_GB2312" w:hint="eastAsia"/>
          <w:sz w:val="28"/>
          <w:szCs w:val="30"/>
        </w:rPr>
        <w:t>其</w:t>
      </w:r>
      <w:r w:rsidR="00B83DAB" w:rsidRPr="001720EC">
        <w:rPr>
          <w:rFonts w:ascii="仿宋_GB2312" w:eastAsia="仿宋_GB2312" w:hint="eastAsia"/>
          <w:sz w:val="28"/>
          <w:szCs w:val="30"/>
        </w:rPr>
        <w:t>生产环境</w:t>
      </w:r>
      <w:r w:rsidR="0055793D">
        <w:rPr>
          <w:rFonts w:ascii="仿宋_GB2312" w:eastAsia="仿宋_GB2312" w:hint="eastAsia"/>
          <w:sz w:val="28"/>
          <w:szCs w:val="30"/>
        </w:rPr>
        <w:t>相应的</w:t>
      </w:r>
      <w:r>
        <w:rPr>
          <w:rFonts w:ascii="仿宋_GB2312" w:eastAsia="仿宋_GB2312" w:hint="eastAsia"/>
          <w:sz w:val="28"/>
          <w:szCs w:val="30"/>
        </w:rPr>
        <w:t>网络配置</w:t>
      </w:r>
      <w:r w:rsidR="0055793D">
        <w:rPr>
          <w:rFonts w:ascii="仿宋_GB2312" w:eastAsia="仿宋_GB2312" w:hint="eastAsia"/>
          <w:sz w:val="28"/>
          <w:szCs w:val="30"/>
        </w:rPr>
        <w:t>（如允许访问地址列表、访问端口等防火墙配置）</w:t>
      </w:r>
      <w:r>
        <w:rPr>
          <w:rFonts w:ascii="仿宋_GB2312" w:eastAsia="仿宋_GB2312" w:hint="eastAsia"/>
          <w:sz w:val="28"/>
          <w:szCs w:val="30"/>
        </w:rPr>
        <w:t>保持</w:t>
      </w:r>
      <w:r w:rsidR="00B83DAB" w:rsidRPr="001720EC">
        <w:rPr>
          <w:rFonts w:ascii="仿宋_GB2312" w:eastAsia="仿宋_GB2312" w:hint="eastAsia"/>
          <w:sz w:val="28"/>
          <w:szCs w:val="30"/>
        </w:rPr>
        <w:lastRenderedPageBreak/>
        <w:t>一致。</w:t>
      </w:r>
    </w:p>
    <w:p w14:paraId="04D784E5" w14:textId="0E6E8BC4" w:rsidR="0084696B" w:rsidRDefault="0084696B" w:rsidP="0084696B">
      <w:pPr>
        <w:spacing w:line="360" w:lineRule="auto"/>
        <w:ind w:firstLineChars="200" w:firstLine="560"/>
        <w:rPr>
          <w:rFonts w:ascii="仿宋_GB2312" w:eastAsia="仿宋_GB2312"/>
          <w:sz w:val="28"/>
          <w:szCs w:val="30"/>
        </w:rPr>
      </w:pPr>
      <w:r>
        <w:rPr>
          <w:rFonts w:ascii="仿宋_GB2312" w:eastAsia="仿宋_GB2312" w:hint="eastAsia"/>
          <w:sz w:val="28"/>
          <w:szCs w:val="30"/>
        </w:rPr>
        <w:t>（2）</w:t>
      </w:r>
      <w:r w:rsidR="0055793D">
        <w:rPr>
          <w:rFonts w:ascii="仿宋_GB2312" w:eastAsia="仿宋_GB2312" w:hint="eastAsia"/>
          <w:sz w:val="28"/>
          <w:szCs w:val="30"/>
        </w:rPr>
        <w:t>处理</w:t>
      </w:r>
      <w:r w:rsidR="001427B8">
        <w:rPr>
          <w:rFonts w:ascii="仿宋_GB2312" w:eastAsia="仿宋_GB2312" w:hint="eastAsia"/>
          <w:sz w:val="28"/>
          <w:szCs w:val="30"/>
        </w:rPr>
        <w:t>性能一致。各结算银行应确保其全网测试环境的硬件配置、</w:t>
      </w:r>
      <w:r w:rsidR="0055793D">
        <w:rPr>
          <w:rFonts w:ascii="仿宋_GB2312" w:eastAsia="仿宋_GB2312" w:hint="eastAsia"/>
          <w:sz w:val="28"/>
          <w:szCs w:val="30"/>
        </w:rPr>
        <w:t>应用处理</w:t>
      </w:r>
      <w:r w:rsidR="001427B8">
        <w:rPr>
          <w:rFonts w:ascii="仿宋_GB2312" w:eastAsia="仿宋_GB2312" w:hint="eastAsia"/>
          <w:sz w:val="28"/>
          <w:szCs w:val="30"/>
        </w:rPr>
        <w:t>性能</w:t>
      </w:r>
      <w:r w:rsidR="0055793D">
        <w:rPr>
          <w:rFonts w:ascii="仿宋_GB2312" w:eastAsia="仿宋_GB2312" w:hint="eastAsia"/>
          <w:sz w:val="28"/>
          <w:szCs w:val="30"/>
        </w:rPr>
        <w:t>等</w:t>
      </w:r>
      <w:r w:rsidR="001427B8">
        <w:rPr>
          <w:rFonts w:ascii="仿宋_GB2312" w:eastAsia="仿宋_GB2312" w:hint="eastAsia"/>
          <w:sz w:val="28"/>
          <w:szCs w:val="30"/>
        </w:rPr>
        <w:t>与</w:t>
      </w:r>
      <w:r w:rsidR="001427B8" w:rsidRPr="00591C8D">
        <w:rPr>
          <w:rFonts w:ascii="仿宋_GB2312" w:eastAsia="仿宋_GB2312"/>
          <w:sz w:val="28"/>
          <w:szCs w:val="30"/>
        </w:rPr>
        <w:t>生产备份系统保持一致。</w:t>
      </w:r>
      <w:r w:rsidR="001427B8">
        <w:rPr>
          <w:rFonts w:ascii="仿宋_GB2312" w:eastAsia="仿宋_GB2312"/>
          <w:sz w:val="28"/>
          <w:szCs w:val="30"/>
        </w:rPr>
        <w:t>（我公司全网测试环境相关软硬件配置要求详见附件）</w:t>
      </w:r>
    </w:p>
    <w:p w14:paraId="78C15A46" w14:textId="77777777" w:rsidR="0084696B" w:rsidRDefault="0084696B" w:rsidP="0084696B">
      <w:pPr>
        <w:spacing w:line="360" w:lineRule="auto"/>
        <w:ind w:firstLineChars="200" w:firstLine="560"/>
        <w:rPr>
          <w:rFonts w:ascii="仿宋_GB2312" w:eastAsia="仿宋_GB2312"/>
          <w:sz w:val="28"/>
          <w:szCs w:val="30"/>
        </w:rPr>
      </w:pPr>
      <w:r>
        <w:rPr>
          <w:rFonts w:ascii="仿宋_GB2312" w:eastAsia="仿宋_GB2312" w:hint="eastAsia"/>
          <w:sz w:val="28"/>
          <w:szCs w:val="30"/>
        </w:rPr>
        <w:t>（3）</w:t>
      </w:r>
      <w:r w:rsidR="001427B8">
        <w:rPr>
          <w:rFonts w:ascii="仿宋_GB2312" w:eastAsia="仿宋_GB2312" w:hint="eastAsia"/>
          <w:sz w:val="28"/>
          <w:szCs w:val="30"/>
        </w:rPr>
        <w:t>软件版本一致。各结算银行应确保其全网测试环境</w:t>
      </w:r>
      <w:r w:rsidR="001427B8" w:rsidRPr="00591C8D">
        <w:rPr>
          <w:rFonts w:ascii="仿宋_GB2312" w:eastAsia="仿宋_GB2312"/>
          <w:sz w:val="28"/>
          <w:szCs w:val="30"/>
        </w:rPr>
        <w:t>相关应用程序</w:t>
      </w:r>
      <w:r w:rsidR="001427B8">
        <w:rPr>
          <w:rFonts w:ascii="仿宋_GB2312" w:eastAsia="仿宋_GB2312"/>
          <w:sz w:val="28"/>
          <w:szCs w:val="30"/>
        </w:rPr>
        <w:t>版本与</w:t>
      </w:r>
      <w:r w:rsidR="001427B8" w:rsidRPr="00591C8D">
        <w:rPr>
          <w:rFonts w:ascii="仿宋_GB2312" w:eastAsia="仿宋_GB2312"/>
          <w:sz w:val="28"/>
          <w:szCs w:val="30"/>
        </w:rPr>
        <w:t>生产备份系统保持一致。</w:t>
      </w:r>
    </w:p>
    <w:p w14:paraId="6C61179D" w14:textId="65D4DD18" w:rsidR="00591C8D" w:rsidRPr="00B83DAB" w:rsidRDefault="0084696B" w:rsidP="0084696B">
      <w:pPr>
        <w:spacing w:line="360" w:lineRule="auto"/>
        <w:ind w:firstLineChars="200" w:firstLine="560"/>
        <w:rPr>
          <w:rFonts w:ascii="仿宋_GB2312" w:eastAsia="仿宋_GB2312"/>
          <w:sz w:val="28"/>
          <w:szCs w:val="30"/>
        </w:rPr>
      </w:pPr>
      <w:r>
        <w:rPr>
          <w:rFonts w:ascii="仿宋_GB2312" w:eastAsia="仿宋_GB2312" w:hint="eastAsia"/>
          <w:sz w:val="28"/>
          <w:szCs w:val="30"/>
        </w:rPr>
        <w:t>（4）</w:t>
      </w:r>
      <w:r w:rsidR="00591C8D">
        <w:rPr>
          <w:rFonts w:ascii="仿宋_GB2312" w:eastAsia="仿宋_GB2312"/>
          <w:sz w:val="28"/>
          <w:szCs w:val="30"/>
        </w:rPr>
        <w:t>待测业务软件版本一致。各结算银行在其</w:t>
      </w:r>
      <w:r w:rsidR="00591C8D">
        <w:rPr>
          <w:rFonts w:ascii="仿宋_GB2312" w:eastAsia="仿宋_GB2312" w:hint="eastAsia"/>
          <w:sz w:val="28"/>
          <w:szCs w:val="30"/>
        </w:rPr>
        <w:t>全网测试环境</w:t>
      </w:r>
      <w:r w:rsidR="00591C8D">
        <w:rPr>
          <w:rFonts w:ascii="仿宋_GB2312" w:eastAsia="仿宋_GB2312"/>
          <w:sz w:val="28"/>
          <w:szCs w:val="30"/>
        </w:rPr>
        <w:t>部署的待测业务软件，应与计划在生产环境部署的</w:t>
      </w:r>
      <w:r w:rsidR="002D3231">
        <w:rPr>
          <w:rFonts w:ascii="仿宋_GB2312" w:eastAsia="仿宋_GB2312"/>
          <w:sz w:val="28"/>
          <w:szCs w:val="30"/>
        </w:rPr>
        <w:t>软件版本一致。</w:t>
      </w:r>
    </w:p>
    <w:p w14:paraId="63D3DEF0" w14:textId="77777777" w:rsidR="008C6D26" w:rsidRPr="0055793D" w:rsidRDefault="00B83DAB" w:rsidP="008C6D26">
      <w:pPr>
        <w:pStyle w:val="a5"/>
        <w:numPr>
          <w:ilvl w:val="0"/>
          <w:numId w:val="5"/>
        </w:numPr>
        <w:spacing w:line="360" w:lineRule="auto"/>
        <w:ind w:firstLineChars="0"/>
        <w:rPr>
          <w:rFonts w:ascii="仿宋_GB2312" w:eastAsia="仿宋_GB2312"/>
          <w:b/>
          <w:sz w:val="28"/>
          <w:szCs w:val="30"/>
        </w:rPr>
      </w:pPr>
      <w:r w:rsidRPr="0055793D">
        <w:rPr>
          <w:rFonts w:ascii="仿宋_GB2312" w:eastAsia="仿宋_GB2312"/>
          <w:b/>
          <w:sz w:val="28"/>
          <w:szCs w:val="30"/>
        </w:rPr>
        <w:t>数据隔离原则</w:t>
      </w:r>
    </w:p>
    <w:p w14:paraId="521C9599" w14:textId="41F497E6" w:rsidR="00B83DAB" w:rsidRDefault="0084696B" w:rsidP="0084696B">
      <w:pPr>
        <w:spacing w:line="360" w:lineRule="auto"/>
        <w:ind w:firstLineChars="200" w:firstLine="560"/>
        <w:rPr>
          <w:rFonts w:ascii="仿宋_GB2312" w:eastAsia="仿宋_GB2312"/>
          <w:sz w:val="28"/>
          <w:szCs w:val="30"/>
        </w:rPr>
      </w:pPr>
      <w:r>
        <w:rPr>
          <w:rFonts w:ascii="仿宋_GB2312" w:eastAsia="仿宋_GB2312" w:hint="eastAsia"/>
          <w:sz w:val="28"/>
          <w:szCs w:val="30"/>
        </w:rPr>
        <w:t>（1）</w:t>
      </w:r>
      <w:r w:rsidR="00C204D7">
        <w:rPr>
          <w:rFonts w:ascii="仿宋_GB2312" w:eastAsia="仿宋_GB2312"/>
          <w:sz w:val="28"/>
          <w:szCs w:val="30"/>
        </w:rPr>
        <w:t>各</w:t>
      </w:r>
      <w:r w:rsidR="00B83DAB" w:rsidRPr="008C6D26">
        <w:rPr>
          <w:rFonts w:ascii="仿宋_GB2312" w:eastAsia="仿宋_GB2312"/>
          <w:sz w:val="28"/>
          <w:szCs w:val="30"/>
        </w:rPr>
        <w:t>结算银行应切实做好测试数据管理，防止测试数据影响</w:t>
      </w:r>
      <w:r w:rsidR="0055793D">
        <w:rPr>
          <w:rFonts w:ascii="仿宋_GB2312" w:eastAsia="仿宋_GB2312"/>
          <w:sz w:val="28"/>
          <w:szCs w:val="30"/>
        </w:rPr>
        <w:t>其</w:t>
      </w:r>
      <w:r w:rsidR="00B83DAB" w:rsidRPr="008C6D26">
        <w:rPr>
          <w:rFonts w:ascii="仿宋_GB2312" w:eastAsia="仿宋_GB2312"/>
          <w:sz w:val="28"/>
          <w:szCs w:val="30"/>
        </w:rPr>
        <w:t>生产环境。</w:t>
      </w:r>
    </w:p>
    <w:p w14:paraId="2DA3E474" w14:textId="6C678088" w:rsidR="008C6D26" w:rsidRPr="008C6D26" w:rsidRDefault="0084696B" w:rsidP="0084696B">
      <w:pPr>
        <w:spacing w:line="360" w:lineRule="auto"/>
        <w:ind w:firstLineChars="200" w:firstLine="560"/>
        <w:rPr>
          <w:rFonts w:ascii="仿宋_GB2312" w:eastAsia="仿宋_GB2312"/>
          <w:sz w:val="28"/>
          <w:szCs w:val="30"/>
        </w:rPr>
      </w:pPr>
      <w:r>
        <w:rPr>
          <w:rFonts w:ascii="仿宋_GB2312" w:eastAsia="仿宋_GB2312" w:hint="eastAsia"/>
          <w:sz w:val="28"/>
          <w:szCs w:val="30"/>
        </w:rPr>
        <w:t>（2）</w:t>
      </w:r>
      <w:r w:rsidR="00C204D7">
        <w:rPr>
          <w:rFonts w:ascii="仿宋_GB2312" w:eastAsia="仿宋_GB2312"/>
          <w:sz w:val="28"/>
          <w:szCs w:val="30"/>
        </w:rPr>
        <w:t>各</w:t>
      </w:r>
      <w:r w:rsidR="008C6D26">
        <w:rPr>
          <w:rFonts w:ascii="仿宋_GB2312" w:eastAsia="仿宋_GB2312"/>
          <w:sz w:val="28"/>
          <w:szCs w:val="30"/>
        </w:rPr>
        <w:t>结算银行</w:t>
      </w:r>
      <w:r w:rsidR="008C6D26" w:rsidRPr="008C6D26">
        <w:rPr>
          <w:rFonts w:ascii="仿宋_GB2312" w:eastAsia="仿宋_GB2312"/>
          <w:sz w:val="28"/>
          <w:szCs w:val="30"/>
        </w:rPr>
        <w:t>应在全网测试环境就绪、测试开始前，确认</w:t>
      </w:r>
      <w:r w:rsidR="00E930DF">
        <w:rPr>
          <w:rFonts w:ascii="仿宋_GB2312" w:eastAsia="仿宋_GB2312"/>
          <w:sz w:val="28"/>
          <w:szCs w:val="30"/>
        </w:rPr>
        <w:t>对接我</w:t>
      </w:r>
      <w:r w:rsidR="00C204D7">
        <w:rPr>
          <w:rFonts w:ascii="仿宋_GB2312" w:eastAsia="仿宋_GB2312"/>
          <w:sz w:val="28"/>
          <w:szCs w:val="30"/>
        </w:rPr>
        <w:t>公</w:t>
      </w:r>
      <w:r w:rsidR="00E930DF">
        <w:rPr>
          <w:rFonts w:ascii="仿宋_GB2312" w:eastAsia="仿宋_GB2312"/>
          <w:sz w:val="28"/>
          <w:szCs w:val="30"/>
        </w:rPr>
        <w:t>司的</w:t>
      </w:r>
      <w:r w:rsidR="008C6D26" w:rsidRPr="008C6D26">
        <w:rPr>
          <w:rFonts w:ascii="仿宋_GB2312" w:eastAsia="仿宋_GB2312"/>
          <w:sz w:val="28"/>
          <w:szCs w:val="30"/>
        </w:rPr>
        <w:t>环境为全网测试环境；在全网测试结束、恢复生产服务前，</w:t>
      </w:r>
      <w:r w:rsidR="00E930DF">
        <w:rPr>
          <w:rFonts w:ascii="仿宋_GB2312" w:eastAsia="仿宋_GB2312"/>
          <w:sz w:val="28"/>
          <w:szCs w:val="30"/>
        </w:rPr>
        <w:t>确认对接我</w:t>
      </w:r>
      <w:r w:rsidR="00C204D7">
        <w:rPr>
          <w:rFonts w:ascii="仿宋_GB2312" w:eastAsia="仿宋_GB2312"/>
          <w:sz w:val="28"/>
          <w:szCs w:val="30"/>
        </w:rPr>
        <w:t>公</w:t>
      </w:r>
      <w:r w:rsidR="00E930DF">
        <w:rPr>
          <w:rFonts w:ascii="仿宋_GB2312" w:eastAsia="仿宋_GB2312"/>
          <w:sz w:val="28"/>
          <w:szCs w:val="30"/>
        </w:rPr>
        <w:t>司的</w:t>
      </w:r>
      <w:r w:rsidR="008C6D26" w:rsidRPr="008C6D26">
        <w:rPr>
          <w:rFonts w:ascii="仿宋_GB2312" w:eastAsia="仿宋_GB2312"/>
          <w:sz w:val="28"/>
          <w:szCs w:val="30"/>
        </w:rPr>
        <w:t>环境为生产环境。</w:t>
      </w:r>
    </w:p>
    <w:p w14:paraId="037FEFC4" w14:textId="77777777" w:rsidR="00125BDD" w:rsidRPr="00207B2A" w:rsidRDefault="00125BDD" w:rsidP="00125BDD">
      <w:pPr>
        <w:pStyle w:val="a5"/>
        <w:numPr>
          <w:ilvl w:val="0"/>
          <w:numId w:val="2"/>
        </w:numPr>
        <w:spacing w:line="360" w:lineRule="auto"/>
        <w:ind w:firstLineChars="0"/>
        <w:rPr>
          <w:rFonts w:ascii="仿宋_GB2312" w:eastAsia="仿宋_GB2312"/>
          <w:b/>
          <w:sz w:val="32"/>
          <w:szCs w:val="32"/>
        </w:rPr>
      </w:pPr>
      <w:r>
        <w:rPr>
          <w:rFonts w:ascii="仿宋_GB2312" w:eastAsia="仿宋_GB2312"/>
          <w:b/>
          <w:sz w:val="32"/>
          <w:szCs w:val="32"/>
        </w:rPr>
        <w:t>测试通知发布</w:t>
      </w:r>
    </w:p>
    <w:p w14:paraId="5E1DD977" w14:textId="269D5920" w:rsidR="00125BDD" w:rsidRPr="00634CCE" w:rsidRDefault="00C204D7" w:rsidP="00125BDD">
      <w:pPr>
        <w:spacing w:line="360" w:lineRule="auto"/>
        <w:ind w:firstLine="555"/>
        <w:rPr>
          <w:rFonts w:ascii="仿宋_GB2312" w:eastAsia="仿宋_GB2312"/>
          <w:sz w:val="28"/>
          <w:szCs w:val="28"/>
        </w:rPr>
      </w:pPr>
      <w:r>
        <w:rPr>
          <w:rFonts w:ascii="仿宋_GB2312" w:eastAsia="仿宋_GB2312"/>
          <w:sz w:val="28"/>
          <w:szCs w:val="28"/>
        </w:rPr>
        <w:t>我</w:t>
      </w:r>
      <w:r w:rsidR="00125BDD" w:rsidRPr="00634CCE">
        <w:rPr>
          <w:rFonts w:ascii="仿宋_GB2312" w:eastAsia="仿宋_GB2312" w:hint="eastAsia"/>
          <w:sz w:val="28"/>
          <w:szCs w:val="28"/>
        </w:rPr>
        <w:t>公司通过以下方式建立和</w:t>
      </w:r>
      <w:r>
        <w:rPr>
          <w:rFonts w:ascii="仿宋_GB2312" w:eastAsia="仿宋_GB2312" w:hint="eastAsia"/>
          <w:sz w:val="28"/>
          <w:szCs w:val="28"/>
        </w:rPr>
        <w:t>各结算</w:t>
      </w:r>
      <w:r w:rsidR="00125BDD" w:rsidRPr="00634CCE">
        <w:rPr>
          <w:rFonts w:ascii="仿宋_GB2312" w:eastAsia="仿宋_GB2312" w:hint="eastAsia"/>
          <w:sz w:val="28"/>
          <w:szCs w:val="28"/>
        </w:rPr>
        <w:t>参与</w:t>
      </w:r>
      <w:r>
        <w:rPr>
          <w:rFonts w:ascii="仿宋_GB2312" w:eastAsia="仿宋_GB2312" w:hint="eastAsia"/>
          <w:sz w:val="28"/>
          <w:szCs w:val="28"/>
        </w:rPr>
        <w:t>主体</w:t>
      </w:r>
      <w:r w:rsidR="00125BDD" w:rsidRPr="00634CCE">
        <w:rPr>
          <w:rFonts w:ascii="仿宋_GB2312" w:eastAsia="仿宋_GB2312" w:hint="eastAsia"/>
          <w:sz w:val="28"/>
          <w:szCs w:val="28"/>
        </w:rPr>
        <w:t>的联系：</w:t>
      </w:r>
    </w:p>
    <w:p w14:paraId="3A2C8AF7" w14:textId="77777777" w:rsidR="00125BDD" w:rsidRPr="00125BDD" w:rsidRDefault="00125BDD" w:rsidP="00125BDD">
      <w:pPr>
        <w:pStyle w:val="a5"/>
        <w:numPr>
          <w:ilvl w:val="0"/>
          <w:numId w:val="12"/>
        </w:numPr>
        <w:spacing w:line="360" w:lineRule="auto"/>
        <w:ind w:firstLineChars="0"/>
        <w:rPr>
          <w:rFonts w:ascii="仿宋_GB2312" w:eastAsia="仿宋_GB2312"/>
          <w:sz w:val="28"/>
          <w:szCs w:val="28"/>
        </w:rPr>
      </w:pPr>
      <w:r w:rsidRPr="00125BDD">
        <w:rPr>
          <w:rFonts w:ascii="仿宋_GB2312" w:eastAsia="仿宋_GB2312" w:hint="eastAsia"/>
          <w:sz w:val="28"/>
          <w:szCs w:val="28"/>
        </w:rPr>
        <w:t>生产系统</w:t>
      </w:r>
      <w:r w:rsidRPr="00125BDD">
        <w:rPr>
          <w:rFonts w:ascii="仿宋_GB2312" w:eastAsia="仿宋_GB2312"/>
          <w:sz w:val="28"/>
          <w:szCs w:val="28"/>
        </w:rPr>
        <w:t>PROP</w:t>
      </w:r>
      <w:r w:rsidRPr="00125BDD">
        <w:rPr>
          <w:rFonts w:ascii="仿宋_GB2312" w:eastAsia="仿宋_GB2312" w:hint="eastAsia"/>
          <w:sz w:val="28"/>
          <w:szCs w:val="28"/>
        </w:rPr>
        <w:t>公告板</w:t>
      </w:r>
    </w:p>
    <w:p w14:paraId="59DBEC50" w14:textId="77777777" w:rsidR="00125BDD" w:rsidRPr="00634CCE" w:rsidRDefault="00125BDD" w:rsidP="00125BDD">
      <w:pPr>
        <w:spacing w:line="360" w:lineRule="auto"/>
        <w:ind w:firstLine="555"/>
        <w:rPr>
          <w:rFonts w:ascii="仿宋_GB2312" w:eastAsia="仿宋_GB2312"/>
          <w:sz w:val="28"/>
          <w:szCs w:val="28"/>
        </w:rPr>
      </w:pPr>
      <w:r>
        <w:rPr>
          <w:rFonts w:ascii="仿宋_GB2312" w:eastAsia="仿宋_GB2312" w:hint="eastAsia"/>
          <w:sz w:val="28"/>
          <w:szCs w:val="28"/>
        </w:rPr>
        <w:t>生产系统</w:t>
      </w:r>
      <w:r w:rsidRPr="00634CCE">
        <w:rPr>
          <w:rFonts w:ascii="仿宋_GB2312" w:eastAsia="仿宋_GB2312" w:hint="eastAsia"/>
          <w:sz w:val="28"/>
          <w:szCs w:val="28"/>
        </w:rPr>
        <w:t>PROP</w:t>
      </w:r>
      <w:r>
        <w:rPr>
          <w:rFonts w:ascii="仿宋_GB2312" w:eastAsia="仿宋_GB2312" w:hint="eastAsia"/>
          <w:sz w:val="28"/>
          <w:szCs w:val="28"/>
        </w:rPr>
        <w:t>公告板为我</w:t>
      </w:r>
      <w:r w:rsidR="00C204D7">
        <w:rPr>
          <w:rFonts w:ascii="仿宋_GB2312" w:eastAsia="仿宋_GB2312" w:hint="eastAsia"/>
          <w:sz w:val="28"/>
          <w:szCs w:val="28"/>
        </w:rPr>
        <w:t>公</w:t>
      </w:r>
      <w:r>
        <w:rPr>
          <w:rFonts w:ascii="仿宋_GB2312" w:eastAsia="仿宋_GB2312" w:hint="eastAsia"/>
          <w:sz w:val="28"/>
          <w:szCs w:val="28"/>
        </w:rPr>
        <w:t>司全网通关测试信息官方</w:t>
      </w:r>
      <w:r w:rsidRPr="00634CCE">
        <w:rPr>
          <w:rFonts w:ascii="仿宋_GB2312" w:eastAsia="仿宋_GB2312" w:hint="eastAsia"/>
          <w:sz w:val="28"/>
          <w:szCs w:val="28"/>
        </w:rPr>
        <w:t>发布渠道。</w:t>
      </w:r>
    </w:p>
    <w:p w14:paraId="650596F2" w14:textId="77777777" w:rsidR="00125BDD" w:rsidRPr="00125BDD" w:rsidRDefault="00125BDD" w:rsidP="00125BDD">
      <w:pPr>
        <w:pStyle w:val="a5"/>
        <w:numPr>
          <w:ilvl w:val="0"/>
          <w:numId w:val="12"/>
        </w:numPr>
        <w:spacing w:line="360" w:lineRule="auto"/>
        <w:ind w:firstLineChars="0"/>
        <w:rPr>
          <w:rFonts w:ascii="仿宋_GB2312" w:eastAsia="仿宋_GB2312"/>
          <w:sz w:val="28"/>
          <w:szCs w:val="28"/>
        </w:rPr>
      </w:pPr>
      <w:r w:rsidRPr="00125BDD">
        <w:rPr>
          <w:rFonts w:ascii="仿宋_GB2312" w:eastAsia="仿宋_GB2312"/>
          <w:sz w:val="28"/>
          <w:szCs w:val="28"/>
        </w:rPr>
        <w:t>QQ</w:t>
      </w:r>
      <w:r w:rsidRPr="00125BDD">
        <w:rPr>
          <w:rFonts w:ascii="仿宋_GB2312" w:eastAsia="仿宋_GB2312" w:hint="eastAsia"/>
          <w:sz w:val="28"/>
          <w:szCs w:val="28"/>
        </w:rPr>
        <w:t>测试群</w:t>
      </w:r>
    </w:p>
    <w:p w14:paraId="227CB29C" w14:textId="77777777" w:rsidR="00125BDD" w:rsidRDefault="00125BDD" w:rsidP="00125BDD">
      <w:pPr>
        <w:spacing w:line="360" w:lineRule="auto"/>
        <w:ind w:firstLine="555"/>
        <w:rPr>
          <w:rFonts w:ascii="仿宋_GB2312" w:eastAsia="仿宋_GB2312"/>
          <w:sz w:val="28"/>
          <w:szCs w:val="28"/>
        </w:rPr>
      </w:pPr>
      <w:r w:rsidRPr="00634CCE">
        <w:rPr>
          <w:rFonts w:ascii="仿宋_GB2312" w:eastAsia="仿宋_GB2312" w:hint="eastAsia"/>
          <w:sz w:val="28"/>
          <w:szCs w:val="28"/>
        </w:rPr>
        <w:t>QQ</w:t>
      </w:r>
      <w:r>
        <w:rPr>
          <w:rFonts w:ascii="仿宋_GB2312" w:eastAsia="仿宋_GB2312" w:hint="eastAsia"/>
          <w:sz w:val="28"/>
          <w:szCs w:val="28"/>
        </w:rPr>
        <w:t>测试群是我公司</w:t>
      </w:r>
      <w:r w:rsidRPr="00634CCE">
        <w:rPr>
          <w:rFonts w:ascii="仿宋_GB2312" w:eastAsia="仿宋_GB2312" w:hint="eastAsia"/>
          <w:sz w:val="28"/>
          <w:szCs w:val="28"/>
        </w:rPr>
        <w:t>和</w:t>
      </w:r>
      <w:r>
        <w:rPr>
          <w:rFonts w:ascii="仿宋_GB2312" w:eastAsia="仿宋_GB2312" w:hint="eastAsia"/>
          <w:sz w:val="28"/>
          <w:szCs w:val="28"/>
        </w:rPr>
        <w:t>参测人自发组织的</w:t>
      </w:r>
      <w:r w:rsidRPr="00634CCE">
        <w:rPr>
          <w:rFonts w:ascii="仿宋_GB2312" w:eastAsia="仿宋_GB2312" w:hint="eastAsia"/>
          <w:sz w:val="28"/>
          <w:szCs w:val="28"/>
        </w:rPr>
        <w:t>联络渠道，可以作为官方PROP</w:t>
      </w:r>
      <w:r>
        <w:rPr>
          <w:rFonts w:ascii="仿宋_GB2312" w:eastAsia="仿宋_GB2312" w:hint="eastAsia"/>
          <w:sz w:val="28"/>
          <w:szCs w:val="28"/>
        </w:rPr>
        <w:t>公告板的补充</w:t>
      </w:r>
      <w:r w:rsidRPr="00634CCE">
        <w:rPr>
          <w:rFonts w:ascii="仿宋_GB2312" w:eastAsia="仿宋_GB2312" w:hint="eastAsia"/>
          <w:sz w:val="28"/>
          <w:szCs w:val="28"/>
        </w:rPr>
        <w:t>。</w:t>
      </w:r>
    </w:p>
    <w:p w14:paraId="24DCC558" w14:textId="77777777" w:rsidR="00125BDD" w:rsidRPr="005208E9" w:rsidRDefault="00125BDD" w:rsidP="00125BDD">
      <w:pPr>
        <w:spacing w:line="360" w:lineRule="auto"/>
        <w:ind w:firstLine="555"/>
        <w:rPr>
          <w:rFonts w:ascii="仿宋_GB2312" w:eastAsia="仿宋_GB2312"/>
          <w:sz w:val="28"/>
          <w:szCs w:val="28"/>
        </w:rPr>
      </w:pPr>
      <w:r>
        <w:rPr>
          <w:rFonts w:ascii="仿宋_GB2312" w:eastAsia="仿宋_GB2312" w:hint="eastAsia"/>
          <w:sz w:val="28"/>
          <w:szCs w:val="28"/>
        </w:rPr>
        <w:t xml:space="preserve">QQ测试群：一群 </w:t>
      </w:r>
      <w:r w:rsidRPr="005208E9">
        <w:rPr>
          <w:rFonts w:ascii="仿宋_GB2312" w:eastAsia="仿宋_GB2312" w:hint="eastAsia"/>
          <w:sz w:val="28"/>
          <w:szCs w:val="28"/>
        </w:rPr>
        <w:t>149247290</w:t>
      </w:r>
      <w:r>
        <w:rPr>
          <w:rFonts w:ascii="仿宋_GB2312" w:eastAsia="仿宋_GB2312"/>
          <w:sz w:val="28"/>
          <w:szCs w:val="28"/>
        </w:rPr>
        <w:t>；</w:t>
      </w:r>
      <w:r>
        <w:rPr>
          <w:rFonts w:ascii="仿宋_GB2312" w:eastAsia="仿宋_GB2312" w:hint="eastAsia"/>
          <w:sz w:val="28"/>
          <w:szCs w:val="28"/>
        </w:rPr>
        <w:t xml:space="preserve"> 二群7</w:t>
      </w:r>
      <w:r>
        <w:rPr>
          <w:rFonts w:ascii="仿宋_GB2312" w:eastAsia="仿宋_GB2312"/>
          <w:sz w:val="28"/>
          <w:szCs w:val="28"/>
        </w:rPr>
        <w:t>63373099</w:t>
      </w:r>
    </w:p>
    <w:p w14:paraId="448B7D10" w14:textId="77777777" w:rsidR="00125BDD" w:rsidRPr="00634CCE" w:rsidRDefault="00125BDD" w:rsidP="00125BDD">
      <w:pPr>
        <w:numPr>
          <w:ilvl w:val="0"/>
          <w:numId w:val="12"/>
        </w:numPr>
        <w:spacing w:line="360" w:lineRule="auto"/>
        <w:rPr>
          <w:rFonts w:ascii="仿宋_GB2312" w:eastAsia="仿宋_GB2312"/>
          <w:sz w:val="28"/>
          <w:szCs w:val="28"/>
        </w:rPr>
      </w:pPr>
      <w:r w:rsidRPr="00634CCE">
        <w:rPr>
          <w:rFonts w:ascii="仿宋_GB2312" w:eastAsia="仿宋_GB2312" w:hint="eastAsia"/>
          <w:sz w:val="28"/>
          <w:szCs w:val="28"/>
        </w:rPr>
        <w:lastRenderedPageBreak/>
        <w:t>服务热线</w:t>
      </w:r>
    </w:p>
    <w:p w14:paraId="36499C37" w14:textId="56C7DAEA" w:rsidR="00125BDD" w:rsidRPr="00634CCE" w:rsidRDefault="00125BDD" w:rsidP="00125BDD">
      <w:pPr>
        <w:spacing w:line="360" w:lineRule="auto"/>
        <w:ind w:firstLine="555"/>
        <w:rPr>
          <w:rFonts w:ascii="仿宋_GB2312" w:eastAsia="仿宋_GB2312"/>
          <w:sz w:val="28"/>
          <w:szCs w:val="28"/>
        </w:rPr>
      </w:pPr>
      <w:r>
        <w:rPr>
          <w:rFonts w:ascii="仿宋_GB2312" w:eastAsia="仿宋_GB2312" w:hint="eastAsia"/>
          <w:sz w:val="28"/>
          <w:szCs w:val="28"/>
        </w:rPr>
        <w:t>我</w:t>
      </w:r>
      <w:r w:rsidR="00FA31FC">
        <w:rPr>
          <w:rFonts w:ascii="仿宋_GB2312" w:eastAsia="仿宋_GB2312"/>
          <w:sz w:val="28"/>
          <w:szCs w:val="28"/>
        </w:rPr>
        <w:t>公司</w:t>
      </w:r>
      <w:r>
        <w:rPr>
          <w:rFonts w:ascii="仿宋_GB2312" w:eastAsia="仿宋_GB2312" w:hint="eastAsia"/>
          <w:sz w:val="28"/>
          <w:szCs w:val="28"/>
        </w:rPr>
        <w:t>全网通关</w:t>
      </w:r>
      <w:r w:rsidRPr="00634CCE">
        <w:rPr>
          <w:rFonts w:ascii="仿宋_GB2312" w:eastAsia="仿宋_GB2312" w:hint="eastAsia"/>
          <w:sz w:val="28"/>
          <w:szCs w:val="28"/>
        </w:rPr>
        <w:t>测试热线电话：</w:t>
      </w:r>
      <w:r>
        <w:rPr>
          <w:rFonts w:ascii="仿宋_GB2312" w:eastAsia="仿宋_GB2312"/>
          <w:sz w:val="28"/>
          <w:szCs w:val="28"/>
        </w:rPr>
        <w:t>021-68606789</w:t>
      </w:r>
    </w:p>
    <w:p w14:paraId="40FAB5CF" w14:textId="77777777" w:rsidR="00125BDD" w:rsidRPr="00634CCE" w:rsidRDefault="00125BDD" w:rsidP="00125BDD">
      <w:pPr>
        <w:spacing w:line="360" w:lineRule="auto"/>
        <w:ind w:firstLine="555"/>
        <w:rPr>
          <w:rFonts w:ascii="仿宋_GB2312" w:eastAsia="仿宋_GB2312"/>
          <w:sz w:val="28"/>
          <w:szCs w:val="28"/>
        </w:rPr>
      </w:pPr>
      <w:r w:rsidRPr="00634CCE">
        <w:rPr>
          <w:rFonts w:ascii="仿宋_GB2312" w:eastAsia="仿宋_GB2312" w:hint="eastAsia"/>
          <w:sz w:val="28"/>
          <w:szCs w:val="28"/>
        </w:rPr>
        <w:t>PROP技术支持热线电话：021-62321666</w:t>
      </w:r>
    </w:p>
    <w:p w14:paraId="6D1D9924" w14:textId="77777777" w:rsidR="008C6D26" w:rsidRPr="00E930DF" w:rsidRDefault="00125BDD" w:rsidP="00125BDD">
      <w:pPr>
        <w:spacing w:line="360" w:lineRule="auto"/>
        <w:ind w:left="560"/>
        <w:rPr>
          <w:rFonts w:ascii="仿宋_GB2312" w:eastAsia="仿宋_GB2312"/>
          <w:sz w:val="28"/>
          <w:szCs w:val="30"/>
        </w:rPr>
      </w:pPr>
      <w:r w:rsidRPr="00634CCE">
        <w:rPr>
          <w:rFonts w:ascii="仿宋_GB2312" w:eastAsia="仿宋_GB2312" w:hint="eastAsia"/>
          <w:sz w:val="28"/>
          <w:szCs w:val="28"/>
        </w:rPr>
        <w:t>我</w:t>
      </w:r>
      <w:r w:rsidR="00C204D7">
        <w:rPr>
          <w:rFonts w:ascii="仿宋_GB2312" w:eastAsia="仿宋_GB2312" w:hint="eastAsia"/>
          <w:sz w:val="28"/>
          <w:szCs w:val="28"/>
        </w:rPr>
        <w:t>公</w:t>
      </w:r>
      <w:r w:rsidRPr="00634CCE">
        <w:rPr>
          <w:rFonts w:ascii="仿宋_GB2312" w:eastAsia="仿宋_GB2312" w:hint="eastAsia"/>
          <w:sz w:val="28"/>
          <w:szCs w:val="28"/>
        </w:rPr>
        <w:t>司客服热线电话：4008-058-058</w:t>
      </w:r>
    </w:p>
    <w:p w14:paraId="2388FD34" w14:textId="77777777" w:rsidR="00AB3C9C" w:rsidRDefault="00AB3C9C">
      <w:pPr>
        <w:widowControl/>
        <w:jc w:val="left"/>
        <w:rPr>
          <w:rFonts w:ascii="仿宋_GB2312" w:eastAsia="仿宋_GB2312"/>
          <w:sz w:val="28"/>
          <w:szCs w:val="30"/>
        </w:rPr>
      </w:pPr>
      <w:r>
        <w:rPr>
          <w:rFonts w:ascii="仿宋_GB2312" w:eastAsia="仿宋_GB2312"/>
          <w:sz w:val="28"/>
          <w:szCs w:val="30"/>
        </w:rPr>
        <w:br w:type="page"/>
      </w:r>
    </w:p>
    <w:p w14:paraId="596688EF" w14:textId="77777777" w:rsidR="008C6D26" w:rsidRDefault="008C6D26" w:rsidP="00B83DAB">
      <w:pPr>
        <w:spacing w:line="360" w:lineRule="auto"/>
        <w:ind w:left="560"/>
        <w:rPr>
          <w:rFonts w:ascii="仿宋_GB2312" w:eastAsia="仿宋_GB2312"/>
          <w:sz w:val="28"/>
          <w:szCs w:val="30"/>
        </w:rPr>
      </w:pPr>
    </w:p>
    <w:p w14:paraId="4DA018E2" w14:textId="77777777" w:rsidR="008C6D26" w:rsidRPr="0006324F" w:rsidRDefault="008C6D26" w:rsidP="008C6D26">
      <w:pPr>
        <w:spacing w:line="360" w:lineRule="auto"/>
        <w:rPr>
          <w:rFonts w:ascii="仿宋_GB2312" w:eastAsia="仿宋_GB2312"/>
          <w:sz w:val="28"/>
          <w:szCs w:val="30"/>
        </w:rPr>
      </w:pPr>
      <w:r>
        <w:rPr>
          <w:rFonts w:ascii="仿宋_GB2312" w:eastAsia="仿宋_GB2312"/>
          <w:sz w:val="28"/>
          <w:szCs w:val="30"/>
        </w:rPr>
        <w:t>附件：全网测试环境</w:t>
      </w:r>
      <w:r w:rsidRPr="00287512">
        <w:rPr>
          <w:rFonts w:ascii="仿宋_GB2312" w:eastAsia="仿宋_GB2312" w:hint="eastAsia"/>
          <w:sz w:val="28"/>
          <w:szCs w:val="30"/>
        </w:rPr>
        <w:t>P</w:t>
      </w:r>
      <w:r w:rsidRPr="00287512">
        <w:rPr>
          <w:rFonts w:ascii="仿宋_GB2312" w:eastAsia="仿宋_GB2312"/>
          <w:sz w:val="28"/>
          <w:szCs w:val="30"/>
        </w:rPr>
        <w:t>ROP通用接口</w:t>
      </w:r>
      <w:r>
        <w:rPr>
          <w:rFonts w:ascii="仿宋_GB2312" w:eastAsia="仿宋_GB2312"/>
          <w:sz w:val="28"/>
          <w:szCs w:val="30"/>
        </w:rPr>
        <w:t>、综合业务终端等软</w:t>
      </w:r>
      <w:r w:rsidRPr="00287512">
        <w:rPr>
          <w:rFonts w:ascii="仿宋_GB2312" w:eastAsia="仿宋_GB2312"/>
          <w:sz w:val="28"/>
          <w:szCs w:val="30"/>
        </w:rPr>
        <w:t>硬</w:t>
      </w:r>
      <w:r w:rsidRPr="0006324F">
        <w:rPr>
          <w:rFonts w:ascii="仿宋_GB2312" w:eastAsia="仿宋_GB2312"/>
          <w:sz w:val="28"/>
          <w:szCs w:val="30"/>
        </w:rPr>
        <w:t>件配置要求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737"/>
        <w:gridCol w:w="3646"/>
      </w:tblGrid>
      <w:tr w:rsidR="008C6D26" w:rsidRPr="00976F89" w14:paraId="27EBC531" w14:textId="77777777" w:rsidTr="00A800E6">
        <w:tc>
          <w:tcPr>
            <w:tcW w:w="1951" w:type="dxa"/>
            <w:shd w:val="clear" w:color="auto" w:fill="C6D9F1"/>
            <w:vAlign w:val="center"/>
          </w:tcPr>
          <w:p w14:paraId="11E76AB3" w14:textId="77777777" w:rsidR="008C6D26" w:rsidRPr="00976F89" w:rsidRDefault="008C6D26" w:rsidP="00A800E6">
            <w:pPr>
              <w:jc w:val="center"/>
              <w:rPr>
                <w:rFonts w:ascii="仿宋_GB2312" w:eastAsia="仿宋_GB2312" w:hAnsi="Helvetica" w:cs="宋体"/>
                <w:kern w:val="0"/>
                <w:sz w:val="24"/>
              </w:rPr>
            </w:pPr>
            <w:r w:rsidRPr="00976F89">
              <w:rPr>
                <w:rFonts w:ascii="仿宋_GB2312" w:eastAsia="仿宋_GB2312" w:hAnsi="Helvetica" w:cs="宋体" w:hint="eastAsia"/>
                <w:kern w:val="0"/>
                <w:sz w:val="24"/>
              </w:rPr>
              <w:t>客户端软件</w:t>
            </w:r>
          </w:p>
        </w:tc>
        <w:tc>
          <w:tcPr>
            <w:tcW w:w="2835" w:type="dxa"/>
            <w:shd w:val="clear" w:color="auto" w:fill="C6D9F1"/>
            <w:vAlign w:val="center"/>
          </w:tcPr>
          <w:p w14:paraId="75F50B46" w14:textId="77777777" w:rsidR="008C6D26" w:rsidRPr="00976F89" w:rsidRDefault="008C6D26" w:rsidP="00A800E6">
            <w:pPr>
              <w:jc w:val="center"/>
              <w:rPr>
                <w:rFonts w:ascii="仿宋_GB2312" w:eastAsia="仿宋_GB2312" w:hAnsi="Helvetica" w:cs="宋体"/>
                <w:kern w:val="0"/>
                <w:sz w:val="24"/>
              </w:rPr>
            </w:pPr>
            <w:r w:rsidRPr="00976F89">
              <w:rPr>
                <w:rFonts w:ascii="仿宋_GB2312" w:eastAsia="仿宋_GB2312" w:hAnsi="Helvetica" w:cs="宋体" w:hint="eastAsia"/>
                <w:kern w:val="0"/>
                <w:sz w:val="24"/>
              </w:rPr>
              <w:t>推荐的硬件配置</w:t>
            </w:r>
          </w:p>
        </w:tc>
        <w:tc>
          <w:tcPr>
            <w:tcW w:w="3736" w:type="dxa"/>
            <w:shd w:val="clear" w:color="auto" w:fill="C6D9F1"/>
            <w:vAlign w:val="center"/>
          </w:tcPr>
          <w:p w14:paraId="54BE69C0" w14:textId="77777777" w:rsidR="008C6D26" w:rsidRPr="00976F89" w:rsidRDefault="008C6D26" w:rsidP="00A800E6">
            <w:pPr>
              <w:jc w:val="center"/>
              <w:rPr>
                <w:rFonts w:ascii="仿宋_GB2312" w:eastAsia="仿宋_GB2312" w:hAnsi="Helvetica" w:cs="宋体"/>
                <w:kern w:val="0"/>
                <w:sz w:val="24"/>
              </w:rPr>
            </w:pPr>
            <w:r w:rsidRPr="00976F89">
              <w:rPr>
                <w:rFonts w:ascii="仿宋_GB2312" w:eastAsia="仿宋_GB2312" w:hAnsi="Helvetica" w:cs="宋体" w:hint="eastAsia"/>
                <w:kern w:val="0"/>
                <w:sz w:val="24"/>
              </w:rPr>
              <w:t>支持的操作系统</w:t>
            </w:r>
          </w:p>
        </w:tc>
      </w:tr>
      <w:tr w:rsidR="008C6D26" w:rsidRPr="00976F89" w14:paraId="5B96FDC5" w14:textId="77777777" w:rsidTr="00A800E6">
        <w:tc>
          <w:tcPr>
            <w:tcW w:w="1951" w:type="dxa"/>
            <w:shd w:val="clear" w:color="auto" w:fill="auto"/>
            <w:vAlign w:val="center"/>
          </w:tcPr>
          <w:p w14:paraId="1AF8A57F"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网关软件</w:t>
            </w:r>
          </w:p>
        </w:tc>
        <w:tc>
          <w:tcPr>
            <w:tcW w:w="2835" w:type="dxa"/>
            <w:vAlign w:val="center"/>
          </w:tcPr>
          <w:p w14:paraId="4FF1B18F"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CPU：8核、2GHz及以上，</w:t>
            </w:r>
          </w:p>
          <w:p w14:paraId="06358C2D"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内存：8GB及以上</w:t>
            </w:r>
          </w:p>
          <w:p w14:paraId="4F4F49ED"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硬盘：500GB及以上</w:t>
            </w:r>
          </w:p>
        </w:tc>
        <w:tc>
          <w:tcPr>
            <w:tcW w:w="3736" w:type="dxa"/>
            <w:shd w:val="clear" w:color="auto" w:fill="auto"/>
            <w:vAlign w:val="center"/>
          </w:tcPr>
          <w:p w14:paraId="2FD3F00D"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Windows Server 2008(32/64bit)</w:t>
            </w:r>
          </w:p>
          <w:p w14:paraId="70ACEC3A" w14:textId="77777777" w:rsidR="008C6D26" w:rsidRPr="00976F89" w:rsidRDefault="008C6D26" w:rsidP="00A800E6">
            <w:pPr>
              <w:rPr>
                <w:rFonts w:ascii="仿宋_GB2312" w:eastAsia="仿宋_GB2312" w:hAnsi="宋体" w:cs="宋体"/>
                <w:spacing w:val="-6"/>
                <w:kern w:val="1"/>
                <w:sz w:val="24"/>
              </w:rPr>
            </w:pPr>
            <w:r w:rsidRPr="00976F89">
              <w:rPr>
                <w:rFonts w:ascii="仿宋_GB2312" w:eastAsia="仿宋_GB2312" w:hAnsi="宋体" w:cs="宋体" w:hint="eastAsia"/>
                <w:spacing w:val="-6"/>
                <w:kern w:val="1"/>
                <w:sz w:val="24"/>
              </w:rPr>
              <w:t>Windows Server 2012</w:t>
            </w:r>
            <w:r w:rsidRPr="00976F89">
              <w:rPr>
                <w:rFonts w:ascii="仿宋_GB2312" w:eastAsia="仿宋_GB2312" w:hAnsi="Helvetica" w:cs="宋体" w:hint="eastAsia"/>
                <w:kern w:val="0"/>
                <w:sz w:val="24"/>
              </w:rPr>
              <w:t>(32/64bit)</w:t>
            </w:r>
          </w:p>
          <w:p w14:paraId="34EF4E2E"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宋体" w:cs="宋体" w:hint="eastAsia"/>
                <w:spacing w:val="-6"/>
                <w:kern w:val="1"/>
                <w:sz w:val="24"/>
              </w:rPr>
              <w:t>Windows Server 2016</w:t>
            </w:r>
          </w:p>
        </w:tc>
      </w:tr>
      <w:tr w:rsidR="008C6D26" w:rsidRPr="00976F89" w14:paraId="4B19C68F" w14:textId="77777777" w:rsidTr="00A800E6">
        <w:tc>
          <w:tcPr>
            <w:tcW w:w="1951" w:type="dxa"/>
            <w:shd w:val="clear" w:color="auto" w:fill="auto"/>
            <w:vAlign w:val="center"/>
          </w:tcPr>
          <w:p w14:paraId="4A925E36"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通用接口软件</w:t>
            </w:r>
          </w:p>
        </w:tc>
        <w:tc>
          <w:tcPr>
            <w:tcW w:w="2835" w:type="dxa"/>
            <w:vAlign w:val="center"/>
          </w:tcPr>
          <w:p w14:paraId="6C3509D1"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CPU：4核、2GHz及以上，</w:t>
            </w:r>
          </w:p>
          <w:p w14:paraId="49C68CB6"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内存：8GB及以上</w:t>
            </w:r>
          </w:p>
          <w:p w14:paraId="611110A2"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硬盘：500GB及以上</w:t>
            </w:r>
          </w:p>
        </w:tc>
        <w:tc>
          <w:tcPr>
            <w:tcW w:w="3736" w:type="dxa"/>
            <w:shd w:val="clear" w:color="auto" w:fill="auto"/>
            <w:vAlign w:val="center"/>
          </w:tcPr>
          <w:p w14:paraId="66B813FB"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Windows Server 2008(32/64bit)</w:t>
            </w:r>
          </w:p>
          <w:p w14:paraId="3EE36B0F" w14:textId="77777777" w:rsidR="008C6D26" w:rsidRPr="00976F89" w:rsidRDefault="008C6D26" w:rsidP="00A800E6">
            <w:pPr>
              <w:rPr>
                <w:rFonts w:ascii="仿宋_GB2312" w:eastAsia="仿宋_GB2312" w:hAnsi="宋体" w:cs="宋体"/>
                <w:spacing w:val="-6"/>
                <w:kern w:val="1"/>
                <w:sz w:val="24"/>
              </w:rPr>
            </w:pPr>
            <w:r w:rsidRPr="00976F89">
              <w:rPr>
                <w:rFonts w:ascii="仿宋_GB2312" w:eastAsia="仿宋_GB2312" w:hAnsi="宋体" w:cs="宋体" w:hint="eastAsia"/>
                <w:spacing w:val="-6"/>
                <w:kern w:val="1"/>
                <w:sz w:val="24"/>
              </w:rPr>
              <w:t>Windows Server 2012</w:t>
            </w:r>
            <w:r w:rsidRPr="00976F89">
              <w:rPr>
                <w:rFonts w:ascii="仿宋_GB2312" w:eastAsia="仿宋_GB2312" w:hAnsi="Helvetica" w:cs="宋体" w:hint="eastAsia"/>
                <w:kern w:val="0"/>
                <w:sz w:val="24"/>
              </w:rPr>
              <w:t>(32/64bit)</w:t>
            </w:r>
          </w:p>
          <w:p w14:paraId="358F075A"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宋体" w:cs="宋体" w:hint="eastAsia"/>
                <w:spacing w:val="-6"/>
                <w:kern w:val="1"/>
                <w:sz w:val="24"/>
              </w:rPr>
              <w:t>Windows Server 2016</w:t>
            </w:r>
          </w:p>
        </w:tc>
      </w:tr>
      <w:tr w:rsidR="008C6D26" w:rsidRPr="00976F89" w14:paraId="3C9B0C5E" w14:textId="77777777" w:rsidTr="00A800E6">
        <w:tc>
          <w:tcPr>
            <w:tcW w:w="1951" w:type="dxa"/>
            <w:shd w:val="clear" w:color="auto" w:fill="auto"/>
            <w:vAlign w:val="center"/>
          </w:tcPr>
          <w:p w14:paraId="36E34500"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用户间文件交换工具（PFX）</w:t>
            </w:r>
          </w:p>
        </w:tc>
        <w:tc>
          <w:tcPr>
            <w:tcW w:w="2835" w:type="dxa"/>
            <w:vAlign w:val="center"/>
          </w:tcPr>
          <w:p w14:paraId="47DADDCD"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CPU：4核、2GHz及以上，</w:t>
            </w:r>
          </w:p>
          <w:p w14:paraId="327BE248"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内存：4GB及以上</w:t>
            </w:r>
          </w:p>
          <w:p w14:paraId="55A4B1B5"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硬盘：500GB及以上</w:t>
            </w:r>
          </w:p>
        </w:tc>
        <w:tc>
          <w:tcPr>
            <w:tcW w:w="3736" w:type="dxa"/>
            <w:shd w:val="clear" w:color="auto" w:fill="auto"/>
            <w:vAlign w:val="center"/>
          </w:tcPr>
          <w:p w14:paraId="2A424685"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Windows Server 2008(32/64bit)</w:t>
            </w:r>
          </w:p>
          <w:p w14:paraId="4B982705" w14:textId="77777777" w:rsidR="008C6D26" w:rsidRPr="00976F89" w:rsidRDefault="008C6D26" w:rsidP="00A800E6">
            <w:pPr>
              <w:rPr>
                <w:rFonts w:ascii="仿宋_GB2312" w:eastAsia="仿宋_GB2312" w:hAnsi="宋体" w:cs="宋体"/>
                <w:spacing w:val="-6"/>
                <w:kern w:val="1"/>
                <w:sz w:val="24"/>
              </w:rPr>
            </w:pPr>
            <w:r w:rsidRPr="00976F89">
              <w:rPr>
                <w:rFonts w:ascii="仿宋_GB2312" w:eastAsia="仿宋_GB2312" w:hAnsi="宋体" w:cs="宋体" w:hint="eastAsia"/>
                <w:spacing w:val="-6"/>
                <w:kern w:val="1"/>
                <w:sz w:val="24"/>
              </w:rPr>
              <w:t>Windows Server 2012</w:t>
            </w:r>
            <w:r w:rsidRPr="00976F89">
              <w:rPr>
                <w:rFonts w:ascii="仿宋_GB2312" w:eastAsia="仿宋_GB2312" w:hAnsi="Helvetica" w:cs="宋体" w:hint="eastAsia"/>
                <w:kern w:val="0"/>
                <w:sz w:val="24"/>
              </w:rPr>
              <w:t>(32/64bit)</w:t>
            </w:r>
          </w:p>
          <w:p w14:paraId="271DC854"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宋体" w:cs="宋体" w:hint="eastAsia"/>
                <w:spacing w:val="-6"/>
                <w:kern w:val="1"/>
                <w:sz w:val="24"/>
              </w:rPr>
              <w:t>Windows Server 2016</w:t>
            </w:r>
          </w:p>
        </w:tc>
      </w:tr>
      <w:tr w:rsidR="008C6D26" w:rsidRPr="00976F89" w14:paraId="2E018E35" w14:textId="77777777" w:rsidTr="00A800E6">
        <w:tc>
          <w:tcPr>
            <w:tcW w:w="1951" w:type="dxa"/>
            <w:shd w:val="clear" w:color="auto" w:fill="auto"/>
            <w:vAlign w:val="center"/>
          </w:tcPr>
          <w:p w14:paraId="2336416D"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信箱文件交换工具（MFET）</w:t>
            </w:r>
          </w:p>
        </w:tc>
        <w:tc>
          <w:tcPr>
            <w:tcW w:w="2835" w:type="dxa"/>
            <w:vAlign w:val="center"/>
          </w:tcPr>
          <w:p w14:paraId="7378ACD0"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CPU：4核、2GHz及以上，</w:t>
            </w:r>
          </w:p>
          <w:p w14:paraId="778AACEF"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内存：4GB及以上</w:t>
            </w:r>
          </w:p>
          <w:p w14:paraId="1E1932F4"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硬盘：500GB及以上</w:t>
            </w:r>
          </w:p>
        </w:tc>
        <w:tc>
          <w:tcPr>
            <w:tcW w:w="3736" w:type="dxa"/>
            <w:shd w:val="clear" w:color="auto" w:fill="auto"/>
            <w:vAlign w:val="center"/>
          </w:tcPr>
          <w:p w14:paraId="47C4844C"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Windows Server 2008(32/64bit)</w:t>
            </w:r>
          </w:p>
          <w:p w14:paraId="5914204A" w14:textId="77777777" w:rsidR="008C6D26" w:rsidRPr="00976F89" w:rsidRDefault="008C6D26" w:rsidP="00A800E6">
            <w:pPr>
              <w:rPr>
                <w:rFonts w:ascii="仿宋_GB2312" w:eastAsia="仿宋_GB2312" w:hAnsi="宋体" w:cs="宋体"/>
                <w:spacing w:val="-6"/>
                <w:kern w:val="1"/>
                <w:sz w:val="24"/>
              </w:rPr>
            </w:pPr>
            <w:r w:rsidRPr="00976F89">
              <w:rPr>
                <w:rFonts w:ascii="仿宋_GB2312" w:eastAsia="仿宋_GB2312" w:hAnsi="宋体" w:cs="宋体" w:hint="eastAsia"/>
                <w:spacing w:val="-6"/>
                <w:kern w:val="1"/>
                <w:sz w:val="24"/>
              </w:rPr>
              <w:t>Windows Server 2012</w:t>
            </w:r>
            <w:r w:rsidRPr="00976F89">
              <w:rPr>
                <w:rFonts w:ascii="仿宋_GB2312" w:eastAsia="仿宋_GB2312" w:hAnsi="Helvetica" w:cs="宋体" w:hint="eastAsia"/>
                <w:kern w:val="0"/>
                <w:sz w:val="24"/>
              </w:rPr>
              <w:t>(32/64bit)</w:t>
            </w:r>
          </w:p>
          <w:p w14:paraId="74279810"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宋体" w:cs="宋体" w:hint="eastAsia"/>
                <w:spacing w:val="-6"/>
                <w:kern w:val="1"/>
                <w:sz w:val="24"/>
              </w:rPr>
              <w:t>Windows Server 2016</w:t>
            </w:r>
          </w:p>
        </w:tc>
      </w:tr>
      <w:tr w:rsidR="008C6D26" w:rsidRPr="00976F89" w14:paraId="67E9EFF6" w14:textId="77777777" w:rsidTr="00A800E6">
        <w:tc>
          <w:tcPr>
            <w:tcW w:w="1951" w:type="dxa"/>
            <w:shd w:val="clear" w:color="auto" w:fill="auto"/>
            <w:vAlign w:val="center"/>
          </w:tcPr>
          <w:p w14:paraId="0CB94C6B"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综合业务终端软件</w:t>
            </w:r>
          </w:p>
        </w:tc>
        <w:tc>
          <w:tcPr>
            <w:tcW w:w="2835" w:type="dxa"/>
            <w:vAlign w:val="center"/>
          </w:tcPr>
          <w:p w14:paraId="3BB54B16"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CPU：4核、2GHz及以上，</w:t>
            </w:r>
          </w:p>
          <w:p w14:paraId="350E56E5"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内存：4GB及以上</w:t>
            </w:r>
          </w:p>
          <w:p w14:paraId="0228691C"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硬盘：500GB及以上</w:t>
            </w:r>
          </w:p>
        </w:tc>
        <w:tc>
          <w:tcPr>
            <w:tcW w:w="3736" w:type="dxa"/>
            <w:shd w:val="clear" w:color="auto" w:fill="auto"/>
            <w:vAlign w:val="center"/>
          </w:tcPr>
          <w:p w14:paraId="63550972"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Helvetica" w:cs="宋体" w:hint="eastAsia"/>
                <w:kern w:val="0"/>
                <w:sz w:val="24"/>
              </w:rPr>
              <w:t>Windows 7(32/64bit)</w:t>
            </w:r>
          </w:p>
          <w:p w14:paraId="5058560C" w14:textId="77777777" w:rsidR="008C6D26" w:rsidRPr="00976F89" w:rsidRDefault="008C6D26" w:rsidP="00A800E6">
            <w:pPr>
              <w:rPr>
                <w:rFonts w:ascii="仿宋_GB2312" w:eastAsia="仿宋_GB2312" w:hAnsi="Helvetica" w:cs="宋体"/>
                <w:kern w:val="0"/>
                <w:sz w:val="24"/>
              </w:rPr>
            </w:pPr>
            <w:r w:rsidRPr="00976F89">
              <w:rPr>
                <w:rFonts w:ascii="仿宋_GB2312" w:eastAsia="仿宋_GB2312" w:hAnsi="宋体" w:cs="宋体" w:hint="eastAsia"/>
                <w:spacing w:val="-6"/>
                <w:kern w:val="1"/>
                <w:sz w:val="24"/>
              </w:rPr>
              <w:t>Windows 10</w:t>
            </w:r>
            <w:r w:rsidRPr="00976F89">
              <w:rPr>
                <w:rFonts w:ascii="仿宋_GB2312" w:eastAsia="仿宋_GB2312" w:hAnsi="Helvetica" w:cs="宋体" w:hint="eastAsia"/>
                <w:kern w:val="0"/>
                <w:sz w:val="24"/>
              </w:rPr>
              <w:t>(32/64bit)</w:t>
            </w:r>
          </w:p>
        </w:tc>
      </w:tr>
    </w:tbl>
    <w:p w14:paraId="14A795E6" w14:textId="77777777" w:rsidR="008C6D26" w:rsidRPr="00976F89" w:rsidRDefault="008C6D26" w:rsidP="008C6D26">
      <w:pPr>
        <w:rPr>
          <w:rFonts w:ascii="仿宋_GB2312" w:eastAsia="仿宋_GB2312" w:hAnsi="Helvetica" w:cs="宋体"/>
          <w:kern w:val="0"/>
          <w:sz w:val="24"/>
        </w:rPr>
      </w:pPr>
      <w:r w:rsidRPr="00976F89">
        <w:rPr>
          <w:rFonts w:ascii="仿宋_GB2312" w:eastAsia="仿宋_GB2312" w:hAnsi="Helvetica" w:cs="宋体" w:hint="eastAsia"/>
          <w:kern w:val="0"/>
          <w:sz w:val="24"/>
        </w:rPr>
        <w:t>说明：</w:t>
      </w:r>
    </w:p>
    <w:p w14:paraId="7C2E50BF" w14:textId="77777777" w:rsidR="008C6D26" w:rsidRPr="00976F89" w:rsidRDefault="008C6D26" w:rsidP="008C6D26">
      <w:pPr>
        <w:rPr>
          <w:rFonts w:ascii="仿宋_GB2312" w:eastAsia="仿宋_GB2312" w:hAnsi="Helvetica" w:cs="宋体"/>
          <w:kern w:val="0"/>
          <w:sz w:val="24"/>
        </w:rPr>
      </w:pPr>
      <w:r w:rsidRPr="00976F89">
        <w:rPr>
          <w:rFonts w:ascii="仿宋_GB2312" w:eastAsia="仿宋_GB2312" w:hAnsi="Helvetica" w:cs="宋体" w:hint="eastAsia"/>
          <w:kern w:val="0"/>
          <w:sz w:val="24"/>
        </w:rPr>
        <w:t>1、英文版请安装中文语言包。</w:t>
      </w:r>
    </w:p>
    <w:p w14:paraId="17DCB86F" w14:textId="0EEF9414" w:rsidR="008C6D26" w:rsidRDefault="008C6D26" w:rsidP="008C6D26">
      <w:pPr>
        <w:rPr>
          <w:rFonts w:ascii="仿宋_GB2312" w:eastAsia="仿宋_GB2312" w:hAnsi="Helvetica" w:cs="宋体"/>
          <w:kern w:val="0"/>
          <w:sz w:val="24"/>
        </w:rPr>
      </w:pPr>
      <w:r w:rsidRPr="00976F89">
        <w:rPr>
          <w:rFonts w:ascii="仿宋_GB2312" w:eastAsia="仿宋_GB2312" w:hAnsi="Helvetica" w:cs="宋体" w:hint="eastAsia"/>
          <w:kern w:val="0"/>
          <w:sz w:val="24"/>
        </w:rPr>
        <w:t>2、微软公司自2015年7月14日终止了Windows XP和Windows Server 2003的技术支持，因此我</w:t>
      </w:r>
      <w:r w:rsidR="00FA31FC">
        <w:rPr>
          <w:rFonts w:ascii="仿宋_GB2312" w:eastAsia="仿宋_GB2312" w:hAnsi="Helvetica" w:cs="宋体" w:hint="eastAsia"/>
          <w:kern w:val="0"/>
          <w:sz w:val="24"/>
        </w:rPr>
        <w:t>公</w:t>
      </w:r>
      <w:r w:rsidRPr="00976F89">
        <w:rPr>
          <w:rFonts w:ascii="仿宋_GB2312" w:eastAsia="仿宋_GB2312" w:hAnsi="Helvetica" w:cs="宋体" w:hint="eastAsia"/>
          <w:kern w:val="0"/>
          <w:sz w:val="24"/>
        </w:rPr>
        <w:t>司今后将不再基于上述环境对PROP客户端软件进行后续升级维护工作。</w:t>
      </w:r>
    </w:p>
    <w:p w14:paraId="099C3658" w14:textId="77777777" w:rsidR="008C6D26" w:rsidRDefault="008C6D26" w:rsidP="008C6D26">
      <w:pPr>
        <w:rPr>
          <w:rFonts w:ascii="仿宋_GB2312" w:eastAsia="仿宋_GB2312" w:hAnsi="Helvetica" w:cs="宋体"/>
          <w:kern w:val="0"/>
          <w:sz w:val="24"/>
        </w:rPr>
      </w:pPr>
    </w:p>
    <w:p w14:paraId="48DD9467" w14:textId="77777777" w:rsidR="008C6D26" w:rsidRPr="00976F89" w:rsidRDefault="008C6D26" w:rsidP="008C6D26">
      <w:pPr>
        <w:jc w:val="center"/>
        <w:rPr>
          <w:rFonts w:ascii="仿宋_GB2312" w:eastAsia="仿宋_GB2312" w:hAnsi="Helvetica" w:cs="宋体"/>
          <w:b/>
          <w:kern w:val="0"/>
          <w:sz w:val="24"/>
        </w:rPr>
      </w:pPr>
      <w:r w:rsidRPr="00976F89">
        <w:rPr>
          <w:rFonts w:ascii="仿宋_GB2312" w:eastAsia="仿宋_GB2312" w:hAnsi="Helvetica" w:cs="宋体" w:hint="eastAsia"/>
          <w:b/>
          <w:kern w:val="0"/>
          <w:sz w:val="24"/>
        </w:rPr>
        <w:t>通用接口软件通道配置建议说明</w:t>
      </w:r>
    </w:p>
    <w:tbl>
      <w:tblPr>
        <w:tblW w:w="8767" w:type="dxa"/>
        <w:tblLook w:val="0420" w:firstRow="1" w:lastRow="0" w:firstColumn="0" w:lastColumn="0" w:noHBand="0" w:noVBand="1"/>
      </w:tblPr>
      <w:tblGrid>
        <w:gridCol w:w="2376"/>
        <w:gridCol w:w="6391"/>
      </w:tblGrid>
      <w:tr w:rsidR="008C6D26" w:rsidRPr="00976F89" w14:paraId="1B031647" w14:textId="77777777" w:rsidTr="00A800E6">
        <w:trPr>
          <w:trHeight w:val="443"/>
        </w:trPr>
        <w:tc>
          <w:tcPr>
            <w:tcW w:w="2376" w:type="dxa"/>
            <w:tcBorders>
              <w:top w:val="single" w:sz="4" w:space="0" w:color="auto"/>
              <w:bottom w:val="single" w:sz="4" w:space="0" w:color="7F7F7F"/>
              <w:right w:val="single" w:sz="4" w:space="0" w:color="auto"/>
            </w:tcBorders>
            <w:shd w:val="clear" w:color="auto" w:fill="FFFFFF"/>
            <w:vAlign w:val="center"/>
            <w:hideMark/>
          </w:tcPr>
          <w:p w14:paraId="7793035D" w14:textId="77777777" w:rsidR="008C6D26" w:rsidRPr="00976F89" w:rsidRDefault="008C6D26" w:rsidP="00A800E6">
            <w:pPr>
              <w:widowControl/>
              <w:jc w:val="center"/>
              <w:rPr>
                <w:rFonts w:ascii="仿宋_GB2312" w:eastAsia="仿宋_GB2312" w:hAnsi="Arial Narrow" w:cs="Arial"/>
                <w:b/>
                <w:bCs/>
                <w:iCs/>
                <w:color w:val="000000"/>
                <w:kern w:val="24"/>
                <w:sz w:val="24"/>
              </w:rPr>
            </w:pPr>
            <w:r w:rsidRPr="00976F89">
              <w:rPr>
                <w:rFonts w:ascii="仿宋_GB2312" w:eastAsia="仿宋_GB2312" w:hAnsi="Arial Narrow" w:cs="Arial" w:hint="eastAsia"/>
                <w:b/>
                <w:bCs/>
                <w:iCs/>
                <w:color w:val="000000"/>
                <w:kern w:val="24"/>
                <w:sz w:val="24"/>
              </w:rPr>
              <w:t>PROP申报业务峰值（笔/分钟）</w:t>
            </w:r>
          </w:p>
        </w:tc>
        <w:tc>
          <w:tcPr>
            <w:tcW w:w="6391" w:type="dxa"/>
            <w:tcBorders>
              <w:top w:val="single" w:sz="4" w:space="0" w:color="auto"/>
              <w:left w:val="single" w:sz="4" w:space="0" w:color="auto"/>
              <w:bottom w:val="single" w:sz="4" w:space="0" w:color="7F7F7F"/>
            </w:tcBorders>
            <w:shd w:val="clear" w:color="auto" w:fill="FFFFFF"/>
            <w:vAlign w:val="center"/>
            <w:hideMark/>
          </w:tcPr>
          <w:p w14:paraId="5DF4FFB8" w14:textId="77777777" w:rsidR="008C6D26" w:rsidRPr="00976F89" w:rsidRDefault="008C6D26" w:rsidP="00A800E6">
            <w:pPr>
              <w:widowControl/>
              <w:jc w:val="center"/>
              <w:rPr>
                <w:rFonts w:ascii="仿宋_GB2312" w:eastAsia="仿宋_GB2312" w:hAnsi="Arial Narrow" w:cs="Arial"/>
                <w:b/>
                <w:bCs/>
                <w:iCs/>
                <w:color w:val="000000"/>
                <w:kern w:val="24"/>
                <w:sz w:val="24"/>
              </w:rPr>
            </w:pPr>
            <w:r w:rsidRPr="00976F89">
              <w:rPr>
                <w:rFonts w:ascii="仿宋_GB2312" w:eastAsia="仿宋_GB2312" w:hAnsi="Arial Narrow" w:cs="Arial" w:hint="eastAsia"/>
                <w:b/>
                <w:bCs/>
                <w:iCs/>
                <w:color w:val="000000"/>
                <w:kern w:val="24"/>
                <w:sz w:val="24"/>
              </w:rPr>
              <w:t>部署建议</w:t>
            </w:r>
          </w:p>
        </w:tc>
      </w:tr>
      <w:tr w:rsidR="008C6D26" w:rsidRPr="00976F89" w14:paraId="04F5D3DE" w14:textId="77777777" w:rsidTr="00A800E6">
        <w:trPr>
          <w:trHeight w:val="549"/>
        </w:trPr>
        <w:tc>
          <w:tcPr>
            <w:tcW w:w="2376" w:type="dxa"/>
            <w:tcBorders>
              <w:right w:val="single" w:sz="4" w:space="0" w:color="auto"/>
            </w:tcBorders>
            <w:shd w:val="clear" w:color="auto" w:fill="F2F2F2"/>
            <w:vAlign w:val="center"/>
            <w:hideMark/>
          </w:tcPr>
          <w:p w14:paraId="607A72DD"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&lt;3600</w:t>
            </w:r>
          </w:p>
        </w:tc>
        <w:tc>
          <w:tcPr>
            <w:tcW w:w="6391" w:type="dxa"/>
            <w:tcBorders>
              <w:left w:val="single" w:sz="4" w:space="0" w:color="auto"/>
            </w:tcBorders>
            <w:shd w:val="clear" w:color="auto" w:fill="F2F2F2"/>
            <w:vAlign w:val="center"/>
            <w:hideMark/>
          </w:tcPr>
          <w:p w14:paraId="549576A7"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部署2台主机安装通用接口软件，各配置1个通道</w:t>
            </w:r>
          </w:p>
        </w:tc>
      </w:tr>
      <w:tr w:rsidR="008C6D26" w:rsidRPr="00976F89" w14:paraId="34EACDEE" w14:textId="77777777" w:rsidTr="00A800E6">
        <w:trPr>
          <w:trHeight w:val="425"/>
        </w:trPr>
        <w:tc>
          <w:tcPr>
            <w:tcW w:w="2376" w:type="dxa"/>
            <w:tcBorders>
              <w:right w:val="single" w:sz="4" w:space="0" w:color="auto"/>
            </w:tcBorders>
            <w:shd w:val="clear" w:color="auto" w:fill="auto"/>
            <w:vAlign w:val="center"/>
            <w:hideMark/>
          </w:tcPr>
          <w:p w14:paraId="65CD8E0A"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3600-7200</w:t>
            </w:r>
          </w:p>
        </w:tc>
        <w:tc>
          <w:tcPr>
            <w:tcW w:w="6391" w:type="dxa"/>
            <w:tcBorders>
              <w:left w:val="single" w:sz="4" w:space="0" w:color="auto"/>
            </w:tcBorders>
            <w:shd w:val="clear" w:color="auto" w:fill="auto"/>
            <w:vAlign w:val="center"/>
            <w:hideMark/>
          </w:tcPr>
          <w:p w14:paraId="19CEFDC9"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部署2台主机安装通用接口软件，各配置2个通道</w:t>
            </w:r>
          </w:p>
        </w:tc>
      </w:tr>
      <w:tr w:rsidR="008C6D26" w:rsidRPr="00976F89" w14:paraId="3B566F28" w14:textId="77777777" w:rsidTr="00A800E6">
        <w:trPr>
          <w:trHeight w:val="389"/>
        </w:trPr>
        <w:tc>
          <w:tcPr>
            <w:tcW w:w="2376" w:type="dxa"/>
            <w:tcBorders>
              <w:right w:val="single" w:sz="4" w:space="0" w:color="auto"/>
            </w:tcBorders>
            <w:shd w:val="clear" w:color="auto" w:fill="F2F2F2"/>
            <w:vAlign w:val="center"/>
            <w:hideMark/>
          </w:tcPr>
          <w:p w14:paraId="2EEAE8FF"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7200-10800</w:t>
            </w:r>
          </w:p>
        </w:tc>
        <w:tc>
          <w:tcPr>
            <w:tcW w:w="6391" w:type="dxa"/>
            <w:tcBorders>
              <w:left w:val="single" w:sz="4" w:space="0" w:color="auto"/>
            </w:tcBorders>
            <w:shd w:val="clear" w:color="auto" w:fill="F2F2F2"/>
            <w:vAlign w:val="center"/>
            <w:hideMark/>
          </w:tcPr>
          <w:p w14:paraId="04F947B2"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部署2台主机安装通用接口软件，各配置3个通道</w:t>
            </w:r>
          </w:p>
          <w:p w14:paraId="6A402EF5"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或部署3台主机安装通用接口软件，各配置2个通道</w:t>
            </w:r>
          </w:p>
        </w:tc>
      </w:tr>
      <w:tr w:rsidR="008C6D26" w:rsidRPr="00976F89" w14:paraId="3D4C8982" w14:textId="77777777" w:rsidTr="00A800E6">
        <w:trPr>
          <w:trHeight w:val="481"/>
        </w:trPr>
        <w:tc>
          <w:tcPr>
            <w:tcW w:w="2376" w:type="dxa"/>
            <w:tcBorders>
              <w:right w:val="single" w:sz="4" w:space="0" w:color="auto"/>
            </w:tcBorders>
            <w:shd w:val="clear" w:color="auto" w:fill="auto"/>
            <w:vAlign w:val="center"/>
            <w:hideMark/>
          </w:tcPr>
          <w:p w14:paraId="7DF3188F"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10800-14400</w:t>
            </w:r>
          </w:p>
        </w:tc>
        <w:tc>
          <w:tcPr>
            <w:tcW w:w="6391" w:type="dxa"/>
            <w:tcBorders>
              <w:left w:val="single" w:sz="4" w:space="0" w:color="auto"/>
            </w:tcBorders>
            <w:shd w:val="clear" w:color="auto" w:fill="auto"/>
            <w:vAlign w:val="center"/>
            <w:hideMark/>
          </w:tcPr>
          <w:p w14:paraId="72022DA4"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部署3台主机安装通用接口软件，各配置3个通道</w:t>
            </w:r>
          </w:p>
          <w:p w14:paraId="589DEAFB"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或部署4台主机安装通用接口软件，各配置2个通道</w:t>
            </w:r>
          </w:p>
        </w:tc>
      </w:tr>
      <w:tr w:rsidR="008C6D26" w:rsidRPr="00976F89" w14:paraId="24BF3554" w14:textId="77777777" w:rsidTr="00A800E6">
        <w:trPr>
          <w:trHeight w:val="431"/>
        </w:trPr>
        <w:tc>
          <w:tcPr>
            <w:tcW w:w="2376" w:type="dxa"/>
            <w:tcBorders>
              <w:bottom w:val="single" w:sz="4" w:space="0" w:color="auto"/>
              <w:right w:val="single" w:sz="4" w:space="0" w:color="auto"/>
            </w:tcBorders>
            <w:shd w:val="clear" w:color="auto" w:fill="F2F2F2"/>
            <w:vAlign w:val="center"/>
          </w:tcPr>
          <w:p w14:paraId="3C441066"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w:t>
            </w:r>
          </w:p>
        </w:tc>
        <w:tc>
          <w:tcPr>
            <w:tcW w:w="6391" w:type="dxa"/>
            <w:tcBorders>
              <w:left w:val="single" w:sz="4" w:space="0" w:color="auto"/>
              <w:bottom w:val="single" w:sz="4" w:space="0" w:color="auto"/>
            </w:tcBorders>
            <w:shd w:val="clear" w:color="auto" w:fill="F2F2F2"/>
            <w:vAlign w:val="center"/>
          </w:tcPr>
          <w:p w14:paraId="1A360089" w14:textId="77777777" w:rsidR="008C6D26" w:rsidRPr="00976F89" w:rsidRDefault="008C6D26" w:rsidP="00A800E6">
            <w:pPr>
              <w:pStyle w:val="a6"/>
              <w:spacing w:before="0" w:beforeAutospacing="0" w:after="0" w:afterAutospacing="0" w:line="360" w:lineRule="auto"/>
              <w:jc w:val="center"/>
              <w:rPr>
                <w:rFonts w:ascii="仿宋_GB2312" w:eastAsia="仿宋_GB2312" w:hAnsi="Arial Narrow" w:cs="Times New Roman"/>
                <w:kern w:val="24"/>
              </w:rPr>
            </w:pPr>
            <w:r w:rsidRPr="00976F89">
              <w:rPr>
                <w:rFonts w:ascii="仿宋_GB2312" w:eastAsia="仿宋_GB2312" w:hAnsi="Arial Narrow" w:cs="Times New Roman" w:hint="eastAsia"/>
                <w:kern w:val="24"/>
              </w:rPr>
              <w:t>……</w:t>
            </w:r>
          </w:p>
        </w:tc>
      </w:tr>
    </w:tbl>
    <w:p w14:paraId="566D9BC6" w14:textId="77777777" w:rsidR="008C6D26" w:rsidRPr="00976F89" w:rsidRDefault="008C6D26" w:rsidP="008C6D26">
      <w:pPr>
        <w:rPr>
          <w:rFonts w:ascii="仿宋_GB2312" w:eastAsia="仿宋_GB2312" w:hAnsi="Helvetica" w:cs="宋体"/>
          <w:kern w:val="0"/>
          <w:sz w:val="24"/>
        </w:rPr>
      </w:pPr>
      <w:r w:rsidRPr="00976F89">
        <w:rPr>
          <w:rFonts w:ascii="仿宋_GB2312" w:eastAsia="仿宋_GB2312" w:hAnsi="Helvetica" w:cs="宋体" w:hint="eastAsia"/>
          <w:kern w:val="0"/>
          <w:sz w:val="24"/>
        </w:rPr>
        <w:t>说明：</w:t>
      </w:r>
    </w:p>
    <w:p w14:paraId="45FDE6FA" w14:textId="77777777" w:rsidR="008C6D26" w:rsidRPr="00976F89" w:rsidRDefault="008C6D26" w:rsidP="008C6D26">
      <w:pPr>
        <w:rPr>
          <w:rFonts w:ascii="仿宋_GB2312" w:eastAsia="仿宋_GB2312" w:hAnsi="Helvetica" w:cs="宋体"/>
          <w:kern w:val="0"/>
          <w:sz w:val="24"/>
        </w:rPr>
      </w:pPr>
      <w:r w:rsidRPr="00976F89">
        <w:rPr>
          <w:rFonts w:ascii="仿宋_GB2312" w:eastAsia="仿宋_GB2312" w:hAnsi="Helvetica" w:cs="宋体" w:hint="eastAsia"/>
          <w:kern w:val="0"/>
          <w:sz w:val="24"/>
        </w:rPr>
        <w:t>1、通用接口软件一个通道能正常处理的PROP申报业务峰值速率约为2400-3600</w:t>
      </w:r>
      <w:r w:rsidRPr="00976F89">
        <w:rPr>
          <w:rFonts w:ascii="仿宋_GB2312" w:eastAsia="仿宋_GB2312" w:hAnsi="Helvetica" w:cs="宋体" w:hint="eastAsia"/>
          <w:kern w:val="0"/>
          <w:sz w:val="24"/>
        </w:rPr>
        <w:lastRenderedPageBreak/>
        <w:t>笔/分钟（实际运行速率与用户主机、网络等硬件环境相关）。</w:t>
      </w:r>
    </w:p>
    <w:p w14:paraId="3892DBD0" w14:textId="77777777" w:rsidR="008C6D26" w:rsidRPr="00976F89" w:rsidRDefault="008C6D26" w:rsidP="008C6D26">
      <w:pPr>
        <w:rPr>
          <w:rFonts w:ascii="仿宋_GB2312" w:eastAsia="仿宋_GB2312" w:hAnsi="Helvetica" w:cs="宋体"/>
          <w:kern w:val="0"/>
          <w:sz w:val="24"/>
        </w:rPr>
      </w:pPr>
      <w:r w:rsidRPr="00976F89">
        <w:rPr>
          <w:rFonts w:ascii="仿宋_GB2312" w:eastAsia="仿宋_GB2312" w:hAnsi="Helvetica" w:cs="宋体" w:hint="eastAsia"/>
          <w:kern w:val="0"/>
          <w:sz w:val="24"/>
        </w:rPr>
        <w:t>2、通用接口软件单机部署多个通道时，建议按照以下策略调整硬件配置：</w:t>
      </w:r>
    </w:p>
    <w:p w14:paraId="75078FFA" w14:textId="77777777" w:rsidR="008C6D26" w:rsidRPr="00976F89" w:rsidRDefault="008C6D26" w:rsidP="008C6D26">
      <w:pPr>
        <w:ind w:firstLine="480"/>
        <w:rPr>
          <w:rFonts w:ascii="仿宋_GB2312" w:eastAsia="仿宋_GB2312" w:hAnsi="Helvetica" w:cs="宋体"/>
          <w:kern w:val="0"/>
          <w:sz w:val="24"/>
        </w:rPr>
      </w:pPr>
      <w:r w:rsidRPr="00976F89">
        <w:rPr>
          <w:rFonts w:ascii="仿宋_GB2312" w:eastAsia="仿宋_GB2312" w:hAnsi="Helvetica" w:cs="宋体" w:hint="eastAsia"/>
          <w:kern w:val="0"/>
          <w:sz w:val="24"/>
        </w:rPr>
        <w:t>1-3个通道</w:t>
      </w:r>
      <w:r w:rsidRPr="00976F89">
        <w:rPr>
          <w:rFonts w:ascii="仿宋_GB2312" w:eastAsia="仿宋_GB2312" w:hAnsi="Helvetica" w:cs="宋体" w:hint="eastAsia"/>
          <w:kern w:val="0"/>
          <w:sz w:val="24"/>
        </w:rPr>
        <w:tab/>
        <w:t xml:space="preserve"> CPU：4核、2GHz及以上；内存：8GB及以上</w:t>
      </w:r>
    </w:p>
    <w:p w14:paraId="3E2B6CB8" w14:textId="77777777" w:rsidR="008C6D26" w:rsidRDefault="008C6D26" w:rsidP="008C6D26">
      <w:pPr>
        <w:ind w:firstLine="480"/>
        <w:rPr>
          <w:rFonts w:ascii="仿宋_GB2312" w:eastAsia="仿宋_GB2312" w:hAnsi="Helvetica" w:cs="宋体"/>
          <w:kern w:val="0"/>
          <w:sz w:val="24"/>
        </w:rPr>
      </w:pPr>
      <w:r w:rsidRPr="00976F89">
        <w:rPr>
          <w:rFonts w:ascii="仿宋_GB2312" w:eastAsia="仿宋_GB2312" w:hAnsi="Helvetica" w:cs="宋体" w:hint="eastAsia"/>
          <w:kern w:val="0"/>
          <w:sz w:val="24"/>
        </w:rPr>
        <w:t>4-5个通道</w:t>
      </w:r>
      <w:r w:rsidRPr="00976F89">
        <w:rPr>
          <w:rFonts w:ascii="仿宋_GB2312" w:eastAsia="仿宋_GB2312" w:hAnsi="Helvetica" w:cs="宋体" w:hint="eastAsia"/>
          <w:kern w:val="0"/>
          <w:sz w:val="24"/>
        </w:rPr>
        <w:tab/>
        <w:t xml:space="preserve"> CPU：8核、2GHz及以上；内存：16GB及以上</w:t>
      </w:r>
    </w:p>
    <w:p w14:paraId="22F6B546" w14:textId="77777777" w:rsidR="008C6D26" w:rsidRPr="008C6D26" w:rsidRDefault="008C6D26" w:rsidP="00B83DAB">
      <w:pPr>
        <w:spacing w:line="360" w:lineRule="auto"/>
        <w:ind w:left="560"/>
        <w:rPr>
          <w:rFonts w:ascii="仿宋_GB2312" w:eastAsia="仿宋_GB2312"/>
          <w:sz w:val="28"/>
          <w:szCs w:val="30"/>
        </w:rPr>
      </w:pPr>
    </w:p>
    <w:sectPr w:rsidR="008C6D26" w:rsidRPr="008C6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D33E8" w14:textId="77777777" w:rsidR="00364009" w:rsidRDefault="00364009" w:rsidP="00BD1181">
      <w:r>
        <w:separator/>
      </w:r>
    </w:p>
  </w:endnote>
  <w:endnote w:type="continuationSeparator" w:id="0">
    <w:p w14:paraId="1E54430A" w14:textId="77777777" w:rsidR="00364009" w:rsidRDefault="00364009" w:rsidP="00BD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0C020" w14:textId="77777777" w:rsidR="00364009" w:rsidRDefault="00364009" w:rsidP="00BD1181">
      <w:r>
        <w:separator/>
      </w:r>
    </w:p>
  </w:footnote>
  <w:footnote w:type="continuationSeparator" w:id="0">
    <w:p w14:paraId="7397805D" w14:textId="77777777" w:rsidR="00364009" w:rsidRDefault="00364009" w:rsidP="00BD1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5E8"/>
    <w:multiLevelType w:val="hybridMultilevel"/>
    <w:tmpl w:val="04CEAC7A"/>
    <w:lvl w:ilvl="0" w:tplc="7EDAE1C6">
      <w:start w:val="1"/>
      <w:numFmt w:val="decimal"/>
      <w:lvlText w:val="（%1）"/>
      <w:lvlJc w:val="left"/>
      <w:pPr>
        <w:ind w:left="1640" w:hanging="72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 w15:restartNumberingAfterBreak="0">
    <w:nsid w:val="0FCD57EC"/>
    <w:multiLevelType w:val="hybridMultilevel"/>
    <w:tmpl w:val="570CEE70"/>
    <w:lvl w:ilvl="0" w:tplc="8C68D96A">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2" w15:restartNumberingAfterBreak="0">
    <w:nsid w:val="10954AA4"/>
    <w:multiLevelType w:val="hybridMultilevel"/>
    <w:tmpl w:val="C606796E"/>
    <w:lvl w:ilvl="0" w:tplc="44DAD1F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138A4755"/>
    <w:multiLevelType w:val="hybridMultilevel"/>
    <w:tmpl w:val="DBE2F706"/>
    <w:lvl w:ilvl="0" w:tplc="09F457C6">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FF239BA"/>
    <w:multiLevelType w:val="hybridMultilevel"/>
    <w:tmpl w:val="A04AA80A"/>
    <w:lvl w:ilvl="0" w:tplc="C2D604F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9BB19E0"/>
    <w:multiLevelType w:val="hybridMultilevel"/>
    <w:tmpl w:val="87207BBA"/>
    <w:lvl w:ilvl="0" w:tplc="2738090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33F27641"/>
    <w:multiLevelType w:val="hybridMultilevel"/>
    <w:tmpl w:val="A54E220C"/>
    <w:lvl w:ilvl="0" w:tplc="57B4F68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473F7325"/>
    <w:multiLevelType w:val="hybridMultilevel"/>
    <w:tmpl w:val="2892EDFC"/>
    <w:lvl w:ilvl="0" w:tplc="04090001">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8" w15:restartNumberingAfterBreak="0">
    <w:nsid w:val="4BF83876"/>
    <w:multiLevelType w:val="hybridMultilevel"/>
    <w:tmpl w:val="9AD45890"/>
    <w:lvl w:ilvl="0" w:tplc="04090001">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9" w15:restartNumberingAfterBreak="0">
    <w:nsid w:val="53372483"/>
    <w:multiLevelType w:val="hybridMultilevel"/>
    <w:tmpl w:val="D20002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5281F6B"/>
    <w:multiLevelType w:val="hybridMultilevel"/>
    <w:tmpl w:val="C30091FC"/>
    <w:lvl w:ilvl="0" w:tplc="89C82702">
      <w:start w:val="1"/>
      <w:numFmt w:val="decimal"/>
      <w:lvlText w:val="（%1）"/>
      <w:lvlJc w:val="left"/>
      <w:pPr>
        <w:ind w:left="1640" w:hanging="72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1" w15:restartNumberingAfterBreak="0">
    <w:nsid w:val="6C9F4D0A"/>
    <w:multiLevelType w:val="hybridMultilevel"/>
    <w:tmpl w:val="08DA096E"/>
    <w:lvl w:ilvl="0" w:tplc="C8FCEB2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9AA379F"/>
    <w:multiLevelType w:val="hybridMultilevel"/>
    <w:tmpl w:val="2076CE60"/>
    <w:lvl w:ilvl="0" w:tplc="7C006EE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11"/>
  </w:num>
  <w:num w:numId="3">
    <w:abstractNumId w:val="4"/>
  </w:num>
  <w:num w:numId="4">
    <w:abstractNumId w:val="1"/>
  </w:num>
  <w:num w:numId="5">
    <w:abstractNumId w:val="6"/>
  </w:num>
  <w:num w:numId="6">
    <w:abstractNumId w:val="8"/>
  </w:num>
  <w:num w:numId="7">
    <w:abstractNumId w:val="9"/>
  </w:num>
  <w:num w:numId="8">
    <w:abstractNumId w:val="2"/>
  </w:num>
  <w:num w:numId="9">
    <w:abstractNumId w:val="10"/>
  </w:num>
  <w:num w:numId="10">
    <w:abstractNumId w:val="0"/>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28"/>
    <w:rsid w:val="000234A9"/>
    <w:rsid w:val="0009657D"/>
    <w:rsid w:val="000E276F"/>
    <w:rsid w:val="00125BDD"/>
    <w:rsid w:val="00135328"/>
    <w:rsid w:val="001427B8"/>
    <w:rsid w:val="001720EC"/>
    <w:rsid w:val="00207B2A"/>
    <w:rsid w:val="00225512"/>
    <w:rsid w:val="0022690A"/>
    <w:rsid w:val="0025646F"/>
    <w:rsid w:val="00256BFE"/>
    <w:rsid w:val="00272CB2"/>
    <w:rsid w:val="002D3101"/>
    <w:rsid w:val="002D3231"/>
    <w:rsid w:val="00326546"/>
    <w:rsid w:val="00364009"/>
    <w:rsid w:val="004022D3"/>
    <w:rsid w:val="0042141C"/>
    <w:rsid w:val="00462A4F"/>
    <w:rsid w:val="0055206D"/>
    <w:rsid w:val="0055793D"/>
    <w:rsid w:val="00591C8D"/>
    <w:rsid w:val="0063016E"/>
    <w:rsid w:val="00746EB1"/>
    <w:rsid w:val="00820DB1"/>
    <w:rsid w:val="0084696B"/>
    <w:rsid w:val="008C6D26"/>
    <w:rsid w:val="00930FF8"/>
    <w:rsid w:val="00A17830"/>
    <w:rsid w:val="00A365DD"/>
    <w:rsid w:val="00AB3C9C"/>
    <w:rsid w:val="00B234E6"/>
    <w:rsid w:val="00B83DAB"/>
    <w:rsid w:val="00B9533C"/>
    <w:rsid w:val="00BD1181"/>
    <w:rsid w:val="00BD777D"/>
    <w:rsid w:val="00C04037"/>
    <w:rsid w:val="00C050D7"/>
    <w:rsid w:val="00C204D7"/>
    <w:rsid w:val="00C56526"/>
    <w:rsid w:val="00CA661F"/>
    <w:rsid w:val="00D62FA4"/>
    <w:rsid w:val="00DF75F1"/>
    <w:rsid w:val="00E34B43"/>
    <w:rsid w:val="00E37FEA"/>
    <w:rsid w:val="00E930DF"/>
    <w:rsid w:val="00E9582E"/>
    <w:rsid w:val="00FA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5174E"/>
  <w15:chartTrackingRefBased/>
  <w15:docId w15:val="{46791A51-550A-4F4D-9B1B-94A66FE4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1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1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1181"/>
    <w:rPr>
      <w:sz w:val="18"/>
      <w:szCs w:val="18"/>
    </w:rPr>
  </w:style>
  <w:style w:type="paragraph" w:styleId="a4">
    <w:name w:val="footer"/>
    <w:basedOn w:val="a"/>
    <w:link w:val="Char0"/>
    <w:uiPriority w:val="99"/>
    <w:unhideWhenUsed/>
    <w:rsid w:val="00BD1181"/>
    <w:pPr>
      <w:tabs>
        <w:tab w:val="center" w:pos="4153"/>
        <w:tab w:val="right" w:pos="8306"/>
      </w:tabs>
      <w:snapToGrid w:val="0"/>
      <w:jc w:val="left"/>
    </w:pPr>
    <w:rPr>
      <w:sz w:val="18"/>
      <w:szCs w:val="18"/>
    </w:rPr>
  </w:style>
  <w:style w:type="character" w:customStyle="1" w:styleId="Char0">
    <w:name w:val="页脚 Char"/>
    <w:basedOn w:val="a0"/>
    <w:link w:val="a4"/>
    <w:uiPriority w:val="99"/>
    <w:rsid w:val="00BD1181"/>
    <w:rPr>
      <w:sz w:val="18"/>
      <w:szCs w:val="18"/>
    </w:rPr>
  </w:style>
  <w:style w:type="paragraph" w:styleId="a5">
    <w:name w:val="List Paragraph"/>
    <w:basedOn w:val="a"/>
    <w:uiPriority w:val="34"/>
    <w:qFormat/>
    <w:rsid w:val="00207B2A"/>
    <w:pPr>
      <w:ind w:firstLineChars="200" w:firstLine="420"/>
    </w:pPr>
  </w:style>
  <w:style w:type="paragraph" w:styleId="a6">
    <w:name w:val="Normal (Web)"/>
    <w:basedOn w:val="a"/>
    <w:uiPriority w:val="99"/>
    <w:unhideWhenUsed/>
    <w:rsid w:val="00C56526"/>
    <w:pPr>
      <w:widowControl/>
      <w:spacing w:before="100" w:beforeAutospacing="1" w:after="100" w:afterAutospacing="1"/>
      <w:jc w:val="left"/>
    </w:pPr>
    <w:rPr>
      <w:rFonts w:ascii="宋体" w:hAnsi="宋体" w:cs="宋体"/>
      <w:kern w:val="0"/>
      <w:sz w:val="24"/>
    </w:rPr>
  </w:style>
  <w:style w:type="character" w:styleId="a7">
    <w:name w:val="annotation reference"/>
    <w:basedOn w:val="a0"/>
    <w:uiPriority w:val="99"/>
    <w:semiHidden/>
    <w:unhideWhenUsed/>
    <w:rsid w:val="0025646F"/>
    <w:rPr>
      <w:sz w:val="21"/>
      <w:szCs w:val="21"/>
    </w:rPr>
  </w:style>
  <w:style w:type="paragraph" w:styleId="a8">
    <w:name w:val="annotation text"/>
    <w:basedOn w:val="a"/>
    <w:link w:val="Char1"/>
    <w:uiPriority w:val="99"/>
    <w:semiHidden/>
    <w:unhideWhenUsed/>
    <w:rsid w:val="0025646F"/>
    <w:pPr>
      <w:jc w:val="left"/>
    </w:pPr>
  </w:style>
  <w:style w:type="character" w:customStyle="1" w:styleId="Char1">
    <w:name w:val="批注文字 Char"/>
    <w:basedOn w:val="a0"/>
    <w:link w:val="a8"/>
    <w:uiPriority w:val="99"/>
    <w:semiHidden/>
    <w:rsid w:val="0025646F"/>
    <w:rPr>
      <w:rFonts w:ascii="Times New Roman" w:eastAsia="宋体" w:hAnsi="Times New Roman" w:cs="Times New Roman"/>
      <w:szCs w:val="24"/>
    </w:rPr>
  </w:style>
  <w:style w:type="paragraph" w:styleId="a9">
    <w:name w:val="annotation subject"/>
    <w:basedOn w:val="a8"/>
    <w:next w:val="a8"/>
    <w:link w:val="Char2"/>
    <w:uiPriority w:val="99"/>
    <w:semiHidden/>
    <w:unhideWhenUsed/>
    <w:rsid w:val="0025646F"/>
    <w:rPr>
      <w:b/>
      <w:bCs/>
    </w:rPr>
  </w:style>
  <w:style w:type="character" w:customStyle="1" w:styleId="Char2">
    <w:name w:val="批注主题 Char"/>
    <w:basedOn w:val="Char1"/>
    <w:link w:val="a9"/>
    <w:uiPriority w:val="99"/>
    <w:semiHidden/>
    <w:rsid w:val="0025646F"/>
    <w:rPr>
      <w:rFonts w:ascii="Times New Roman" w:eastAsia="宋体" w:hAnsi="Times New Roman" w:cs="Times New Roman"/>
      <w:b/>
      <w:bCs/>
      <w:szCs w:val="24"/>
    </w:rPr>
  </w:style>
  <w:style w:type="paragraph" w:styleId="aa">
    <w:name w:val="Balloon Text"/>
    <w:basedOn w:val="a"/>
    <w:link w:val="Char3"/>
    <w:uiPriority w:val="99"/>
    <w:semiHidden/>
    <w:unhideWhenUsed/>
    <w:rsid w:val="0025646F"/>
    <w:rPr>
      <w:sz w:val="18"/>
      <w:szCs w:val="18"/>
    </w:rPr>
  </w:style>
  <w:style w:type="character" w:customStyle="1" w:styleId="Char3">
    <w:name w:val="批注框文本 Char"/>
    <w:basedOn w:val="a0"/>
    <w:link w:val="aa"/>
    <w:uiPriority w:val="99"/>
    <w:semiHidden/>
    <w:rsid w:val="0025646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王潇</dc:creator>
  <cp:keywords/>
  <dc:description/>
  <cp:lastModifiedBy>韩婕</cp:lastModifiedBy>
  <cp:revision>2</cp:revision>
  <dcterms:created xsi:type="dcterms:W3CDTF">2021-12-14T02:23:00Z</dcterms:created>
  <dcterms:modified xsi:type="dcterms:W3CDTF">2021-12-14T02:23:00Z</dcterms:modified>
</cp:coreProperties>
</file>