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0D" w:rsidRDefault="00363F0D" w:rsidP="00363F0D">
      <w:pPr>
        <w:widowControl/>
        <w:spacing w:line="360" w:lineRule="atLeast"/>
        <w:jc w:val="center"/>
        <w:rPr>
          <w:rFonts w:ascii="宋体" w:hAnsi="宋体" w:cs="宋体" w:hint="eastAsia"/>
          <w:b/>
          <w:color w:val="2E2E2E"/>
          <w:kern w:val="0"/>
          <w:sz w:val="44"/>
          <w:szCs w:val="44"/>
        </w:rPr>
      </w:pPr>
      <w:r>
        <w:rPr>
          <w:rFonts w:ascii="宋体" w:hAnsi="宋体" w:cs="宋体" w:hint="eastAsia"/>
          <w:b/>
          <w:color w:val="2E2E2E"/>
          <w:kern w:val="0"/>
          <w:sz w:val="44"/>
          <w:szCs w:val="44"/>
        </w:rPr>
        <w:t>沪市货银对付改革过渡期通关测试方案</w:t>
      </w:r>
    </w:p>
    <w:p w:rsidR="00363F0D" w:rsidRDefault="00363F0D" w:rsidP="00363F0D">
      <w:pPr>
        <w:widowControl/>
        <w:spacing w:line="360" w:lineRule="atLeast"/>
        <w:jc w:val="center"/>
        <w:rPr>
          <w:rFonts w:ascii="宋体" w:hAnsi="宋体" w:cs="宋体" w:hint="eastAsia"/>
          <w:b/>
          <w:color w:val="2E2E2E"/>
          <w:kern w:val="0"/>
          <w:sz w:val="32"/>
          <w:szCs w:val="32"/>
        </w:rPr>
      </w:pPr>
    </w:p>
    <w:p w:rsidR="00363F0D" w:rsidRDefault="00363F0D" w:rsidP="00363F0D">
      <w:pPr>
        <w:numPr>
          <w:ilvl w:val="0"/>
          <w:numId w:val="1"/>
        </w:numPr>
        <w:tabs>
          <w:tab w:val="left" w:pos="420"/>
        </w:tabs>
        <w:spacing w:line="560" w:lineRule="exact"/>
        <w:ind w:left="0" w:firstLine="0"/>
        <w:rPr>
          <w:rFonts w:ascii="黑体" w:eastAsia="黑体" w:hAnsi="黑体" w:cs="黑体" w:hint="eastAsia"/>
          <w:b/>
          <w:sz w:val="32"/>
          <w:szCs w:val="32"/>
        </w:rPr>
      </w:pPr>
      <w:r>
        <w:rPr>
          <w:rFonts w:ascii="黑体" w:eastAsia="黑体" w:hAnsi="黑体" w:cs="黑体" w:hint="eastAsia"/>
          <w:b/>
          <w:sz w:val="32"/>
          <w:szCs w:val="32"/>
        </w:rPr>
        <w:t>测试目的</w:t>
      </w:r>
    </w:p>
    <w:p w:rsidR="00363F0D" w:rsidRDefault="00363F0D" w:rsidP="00363F0D">
      <w:pPr>
        <w:widowControl/>
        <w:spacing w:line="560" w:lineRule="exact"/>
        <w:ind w:firstLineChars="192" w:firstLine="614"/>
        <w:jc w:val="left"/>
        <w:rPr>
          <w:rFonts w:ascii="仿宋" w:eastAsia="仿宋" w:hAnsi="仿宋"/>
          <w:sz w:val="32"/>
          <w:szCs w:val="32"/>
        </w:rPr>
      </w:pPr>
      <w:r>
        <w:rPr>
          <w:rFonts w:ascii="仿宋" w:eastAsia="仿宋" w:hAnsi="仿宋" w:hint="eastAsia"/>
          <w:sz w:val="32"/>
          <w:szCs w:val="32"/>
        </w:rPr>
        <w:t>根据货银对付改革相关工作安排，中国证券登记结算有限责任公司（以下简称“中国结算”）现定于</w:t>
      </w:r>
      <w:r>
        <w:rPr>
          <w:rFonts w:ascii="Times New Roman" w:eastAsia="仿宋" w:hAnsi="Times New Roman" w:hint="eastAsia"/>
          <w:sz w:val="32"/>
          <w:szCs w:val="32"/>
        </w:rPr>
        <w:t>2022</w:t>
      </w:r>
      <w:r>
        <w:rPr>
          <w:rFonts w:ascii="仿宋" w:eastAsia="仿宋" w:hAnsi="仿宋" w:hint="eastAsia"/>
          <w:sz w:val="32"/>
          <w:szCs w:val="32"/>
        </w:rPr>
        <w:t>年</w:t>
      </w:r>
      <w:r>
        <w:rPr>
          <w:rFonts w:ascii="Times New Roman" w:eastAsia="仿宋" w:hAnsi="Times New Roman" w:hint="eastAsia"/>
          <w:sz w:val="32"/>
          <w:szCs w:val="32"/>
        </w:rPr>
        <w:t>12</w:t>
      </w:r>
      <w:r>
        <w:rPr>
          <w:rFonts w:ascii="仿宋" w:eastAsia="仿宋" w:hAnsi="仿宋" w:hint="eastAsia"/>
          <w:sz w:val="32"/>
          <w:szCs w:val="32"/>
        </w:rPr>
        <w:t>月</w:t>
      </w:r>
      <w:r>
        <w:rPr>
          <w:rFonts w:ascii="Times New Roman" w:eastAsia="仿宋" w:hAnsi="Times New Roman" w:hint="eastAsia"/>
          <w:sz w:val="32"/>
          <w:szCs w:val="32"/>
        </w:rPr>
        <w:t>24</w:t>
      </w:r>
      <w:r>
        <w:rPr>
          <w:rFonts w:ascii="仿宋" w:eastAsia="仿宋" w:hAnsi="仿宋" w:hint="eastAsia"/>
          <w:sz w:val="32"/>
          <w:szCs w:val="32"/>
        </w:rPr>
        <w:t>日（周六）开展沪市货银对付改革过渡期通关测试，检验市场参与各方技术和业务系统的正确性。数据接口详见《登记结算数据接口规范（结算参与人版</w:t>
      </w:r>
      <w:r>
        <w:rPr>
          <w:rFonts w:ascii="Times New Roman" w:eastAsia="仿宋" w:hAnsi="Times New Roman" w:hint="eastAsia"/>
          <w:sz w:val="32"/>
          <w:szCs w:val="32"/>
        </w:rPr>
        <w:t>V3</w:t>
      </w:r>
      <w:r>
        <w:rPr>
          <w:rFonts w:ascii="仿宋" w:eastAsia="仿宋" w:hAnsi="仿宋" w:hint="eastAsia"/>
          <w:sz w:val="32"/>
          <w:szCs w:val="32"/>
        </w:rPr>
        <w:t>.</w:t>
      </w:r>
      <w:r>
        <w:rPr>
          <w:rFonts w:ascii="Times New Roman" w:eastAsia="仿宋" w:hAnsi="Times New Roman" w:hint="eastAsia"/>
          <w:sz w:val="32"/>
          <w:szCs w:val="32"/>
        </w:rPr>
        <w:t>81</w:t>
      </w:r>
      <w:r>
        <w:rPr>
          <w:rFonts w:ascii="仿宋" w:eastAsia="仿宋" w:hAnsi="仿宋" w:hint="eastAsia"/>
          <w:sz w:val="32"/>
          <w:szCs w:val="32"/>
        </w:rPr>
        <w:t>）》。</w:t>
      </w:r>
    </w:p>
    <w:p w:rsidR="00363F0D" w:rsidRDefault="00363F0D" w:rsidP="00363F0D">
      <w:pPr>
        <w:numPr>
          <w:ilvl w:val="0"/>
          <w:numId w:val="1"/>
        </w:numPr>
        <w:tabs>
          <w:tab w:val="left" w:pos="420"/>
        </w:tabs>
        <w:spacing w:line="560" w:lineRule="exact"/>
        <w:rPr>
          <w:rFonts w:ascii="黑体" w:eastAsia="黑体" w:hAnsi="黑体" w:cs="黑体" w:hint="eastAsia"/>
          <w:b/>
          <w:sz w:val="32"/>
          <w:szCs w:val="32"/>
        </w:rPr>
      </w:pPr>
      <w:r>
        <w:rPr>
          <w:rFonts w:ascii="黑体" w:eastAsia="黑体" w:hAnsi="黑体" w:cs="黑体" w:hint="eastAsia"/>
          <w:b/>
          <w:sz w:val="32"/>
          <w:szCs w:val="32"/>
        </w:rPr>
        <w:t>参测单位</w:t>
      </w:r>
    </w:p>
    <w:p w:rsidR="00363F0D" w:rsidRDefault="00363F0D" w:rsidP="00363F0D">
      <w:pPr>
        <w:pStyle w:val="a5"/>
        <w:widowControl/>
        <w:numPr>
          <w:ilvl w:val="0"/>
          <w:numId w:val="2"/>
        </w:numPr>
        <w:tabs>
          <w:tab w:val="left" w:pos="840"/>
        </w:tabs>
        <w:spacing w:line="560" w:lineRule="exact"/>
        <w:ind w:firstLineChars="0"/>
        <w:jc w:val="left"/>
        <w:rPr>
          <w:rFonts w:ascii="仿宋" w:eastAsia="仿宋" w:hAnsi="仿宋"/>
          <w:sz w:val="32"/>
          <w:szCs w:val="32"/>
        </w:rPr>
      </w:pPr>
      <w:r>
        <w:rPr>
          <w:rFonts w:ascii="仿宋" w:eastAsia="仿宋" w:hAnsi="仿宋" w:hint="eastAsia"/>
          <w:sz w:val="32"/>
          <w:szCs w:val="32"/>
        </w:rPr>
        <w:t>上海证券交易所</w:t>
      </w:r>
    </w:p>
    <w:p w:rsidR="00363F0D" w:rsidRDefault="00363F0D" w:rsidP="00363F0D">
      <w:pPr>
        <w:widowControl/>
        <w:numPr>
          <w:ilvl w:val="0"/>
          <w:numId w:val="2"/>
        </w:numPr>
        <w:tabs>
          <w:tab w:val="left" w:pos="840"/>
        </w:tabs>
        <w:spacing w:line="560" w:lineRule="exact"/>
        <w:jc w:val="left"/>
        <w:rPr>
          <w:rFonts w:ascii="仿宋" w:eastAsia="仿宋" w:hAnsi="仿宋"/>
          <w:sz w:val="32"/>
          <w:szCs w:val="32"/>
        </w:rPr>
      </w:pPr>
      <w:r>
        <w:rPr>
          <w:rFonts w:ascii="仿宋" w:eastAsia="仿宋" w:hAnsi="仿宋" w:hint="eastAsia"/>
          <w:sz w:val="32"/>
          <w:szCs w:val="32"/>
        </w:rPr>
        <w:t>中国结算上海分公司</w:t>
      </w:r>
    </w:p>
    <w:p w:rsidR="00363F0D" w:rsidRDefault="00363F0D" w:rsidP="00363F0D">
      <w:pPr>
        <w:widowControl/>
        <w:numPr>
          <w:ilvl w:val="0"/>
          <w:numId w:val="2"/>
        </w:numPr>
        <w:tabs>
          <w:tab w:val="left" w:pos="840"/>
        </w:tabs>
        <w:spacing w:line="560" w:lineRule="exact"/>
        <w:jc w:val="left"/>
        <w:rPr>
          <w:rFonts w:ascii="仿宋" w:eastAsia="仿宋" w:hAnsi="仿宋"/>
          <w:sz w:val="32"/>
          <w:szCs w:val="32"/>
        </w:rPr>
      </w:pPr>
      <w:r>
        <w:rPr>
          <w:rFonts w:ascii="仿宋" w:eastAsia="仿宋" w:hAnsi="仿宋" w:hint="eastAsia"/>
          <w:sz w:val="32"/>
          <w:szCs w:val="32"/>
        </w:rPr>
        <w:t>中国证券金融股份有限公司</w:t>
      </w:r>
    </w:p>
    <w:p w:rsidR="00363F0D" w:rsidRDefault="00363F0D" w:rsidP="00363F0D">
      <w:pPr>
        <w:widowControl/>
        <w:numPr>
          <w:ilvl w:val="0"/>
          <w:numId w:val="2"/>
        </w:numPr>
        <w:tabs>
          <w:tab w:val="left" w:pos="840"/>
        </w:tabs>
        <w:spacing w:line="560" w:lineRule="exact"/>
        <w:jc w:val="left"/>
        <w:rPr>
          <w:rFonts w:ascii="仿宋" w:eastAsia="仿宋" w:hAnsi="仿宋"/>
          <w:sz w:val="32"/>
          <w:szCs w:val="32"/>
        </w:rPr>
      </w:pPr>
      <w:r>
        <w:rPr>
          <w:rFonts w:ascii="仿宋" w:eastAsia="仿宋" w:hAnsi="仿宋" w:hint="eastAsia"/>
          <w:sz w:val="32"/>
          <w:szCs w:val="32"/>
        </w:rPr>
        <w:t>证券公司</w:t>
      </w:r>
    </w:p>
    <w:p w:rsidR="00363F0D" w:rsidRDefault="00363F0D" w:rsidP="00363F0D">
      <w:pPr>
        <w:widowControl/>
        <w:numPr>
          <w:ilvl w:val="0"/>
          <w:numId w:val="2"/>
        </w:numPr>
        <w:tabs>
          <w:tab w:val="left" w:pos="840"/>
        </w:tabs>
        <w:spacing w:line="560" w:lineRule="exact"/>
        <w:jc w:val="left"/>
        <w:rPr>
          <w:rFonts w:ascii="仿宋" w:eastAsia="仿宋" w:hAnsi="仿宋"/>
          <w:sz w:val="32"/>
          <w:szCs w:val="32"/>
        </w:rPr>
      </w:pPr>
      <w:r>
        <w:rPr>
          <w:rFonts w:ascii="仿宋" w:eastAsia="仿宋" w:hAnsi="仿宋" w:hint="eastAsia"/>
          <w:sz w:val="32"/>
          <w:szCs w:val="32"/>
        </w:rPr>
        <w:t>基金公司及资管公司等托管产品管理人（以下简称“管理人”）</w:t>
      </w:r>
    </w:p>
    <w:p w:rsidR="00363F0D" w:rsidRDefault="00363F0D" w:rsidP="00363F0D">
      <w:pPr>
        <w:widowControl/>
        <w:numPr>
          <w:ilvl w:val="0"/>
          <w:numId w:val="2"/>
        </w:numPr>
        <w:tabs>
          <w:tab w:val="left" w:pos="840"/>
        </w:tabs>
        <w:spacing w:line="560" w:lineRule="exact"/>
        <w:jc w:val="left"/>
        <w:rPr>
          <w:rFonts w:ascii="仿宋" w:eastAsia="仿宋" w:hAnsi="仿宋"/>
          <w:sz w:val="32"/>
          <w:szCs w:val="32"/>
        </w:rPr>
      </w:pPr>
      <w:r>
        <w:rPr>
          <w:rFonts w:ascii="仿宋" w:eastAsia="仿宋" w:hAnsi="仿宋" w:hint="eastAsia"/>
          <w:sz w:val="32"/>
          <w:szCs w:val="32"/>
        </w:rPr>
        <w:t>托管银行</w:t>
      </w:r>
    </w:p>
    <w:p w:rsidR="00363F0D" w:rsidRDefault="00363F0D" w:rsidP="00363F0D">
      <w:pPr>
        <w:widowControl/>
        <w:numPr>
          <w:ilvl w:val="0"/>
          <w:numId w:val="2"/>
        </w:numPr>
        <w:tabs>
          <w:tab w:val="left" w:pos="840"/>
        </w:tabs>
        <w:spacing w:line="560" w:lineRule="exact"/>
        <w:jc w:val="left"/>
        <w:rPr>
          <w:rFonts w:ascii="仿宋" w:eastAsia="仿宋" w:hAnsi="仿宋"/>
          <w:sz w:val="32"/>
          <w:szCs w:val="32"/>
        </w:rPr>
      </w:pPr>
      <w:r>
        <w:rPr>
          <w:rFonts w:ascii="仿宋" w:eastAsia="仿宋" w:hAnsi="仿宋" w:hint="eastAsia"/>
          <w:sz w:val="32"/>
          <w:szCs w:val="32"/>
        </w:rPr>
        <w:t>期货公司</w:t>
      </w:r>
    </w:p>
    <w:p w:rsidR="00363F0D" w:rsidRDefault="00363F0D" w:rsidP="00363F0D">
      <w:pPr>
        <w:widowControl/>
        <w:numPr>
          <w:ilvl w:val="0"/>
          <w:numId w:val="2"/>
        </w:numPr>
        <w:tabs>
          <w:tab w:val="left" w:pos="840"/>
        </w:tabs>
        <w:spacing w:line="560" w:lineRule="exact"/>
        <w:jc w:val="left"/>
        <w:rPr>
          <w:rFonts w:ascii="仿宋" w:eastAsia="仿宋" w:hAnsi="仿宋"/>
          <w:sz w:val="32"/>
          <w:szCs w:val="32"/>
        </w:rPr>
      </w:pPr>
      <w:r>
        <w:rPr>
          <w:rFonts w:ascii="仿宋" w:eastAsia="仿宋" w:hAnsi="仿宋" w:hint="eastAsia"/>
          <w:sz w:val="32"/>
          <w:szCs w:val="32"/>
        </w:rPr>
        <w:t>香港结算</w:t>
      </w:r>
    </w:p>
    <w:p w:rsidR="00363F0D" w:rsidRDefault="00363F0D" w:rsidP="00363F0D">
      <w:pPr>
        <w:widowControl/>
        <w:numPr>
          <w:ilvl w:val="0"/>
          <w:numId w:val="2"/>
        </w:numPr>
        <w:tabs>
          <w:tab w:val="left" w:pos="840"/>
        </w:tabs>
        <w:spacing w:line="560" w:lineRule="exact"/>
        <w:jc w:val="left"/>
        <w:rPr>
          <w:rFonts w:ascii="仿宋" w:eastAsia="仿宋" w:hAnsi="仿宋"/>
          <w:sz w:val="32"/>
          <w:szCs w:val="32"/>
        </w:rPr>
      </w:pPr>
      <w:r>
        <w:rPr>
          <w:rFonts w:ascii="仿宋" w:eastAsia="仿宋" w:hAnsi="仿宋" w:hint="eastAsia"/>
          <w:sz w:val="32"/>
          <w:szCs w:val="32"/>
        </w:rPr>
        <w:t>其他相关单位</w:t>
      </w:r>
    </w:p>
    <w:p w:rsidR="00363F0D" w:rsidRDefault="00363F0D" w:rsidP="00363F0D">
      <w:pPr>
        <w:numPr>
          <w:ilvl w:val="0"/>
          <w:numId w:val="1"/>
        </w:numPr>
        <w:tabs>
          <w:tab w:val="left" w:pos="420"/>
        </w:tabs>
        <w:spacing w:line="560" w:lineRule="exact"/>
        <w:rPr>
          <w:rFonts w:ascii="黑体" w:eastAsia="黑体" w:hAnsi="黑体" w:cs="黑体" w:hint="eastAsia"/>
          <w:b/>
          <w:sz w:val="32"/>
          <w:szCs w:val="32"/>
        </w:rPr>
      </w:pPr>
      <w:r>
        <w:rPr>
          <w:rFonts w:ascii="黑体" w:eastAsia="黑体" w:hAnsi="黑体" w:cs="黑体" w:hint="eastAsia"/>
          <w:b/>
          <w:sz w:val="32"/>
          <w:szCs w:val="32"/>
        </w:rPr>
        <w:t>测试内容</w:t>
      </w:r>
    </w:p>
    <w:p w:rsidR="00363F0D" w:rsidRDefault="00363F0D" w:rsidP="00363F0D">
      <w:pPr>
        <w:widowControl/>
        <w:spacing w:line="560" w:lineRule="exact"/>
        <w:ind w:firstLineChars="192" w:firstLine="614"/>
        <w:jc w:val="left"/>
        <w:rPr>
          <w:rFonts w:ascii="仿宋" w:eastAsia="仿宋" w:hAnsi="仿宋"/>
          <w:sz w:val="32"/>
          <w:szCs w:val="32"/>
        </w:rPr>
      </w:pPr>
      <w:r>
        <w:rPr>
          <w:rFonts w:ascii="仿宋" w:eastAsia="仿宋" w:hAnsi="仿宋" w:hint="eastAsia"/>
          <w:sz w:val="32"/>
          <w:szCs w:val="32"/>
        </w:rPr>
        <w:t>本次测试时间为</w:t>
      </w:r>
      <w:r>
        <w:rPr>
          <w:rFonts w:ascii="Times New Roman" w:eastAsia="仿宋" w:hAnsi="Times New Roman" w:hint="eastAsia"/>
          <w:sz w:val="32"/>
          <w:szCs w:val="32"/>
        </w:rPr>
        <w:t>2022</w:t>
      </w:r>
      <w:r>
        <w:rPr>
          <w:rFonts w:ascii="仿宋" w:eastAsia="仿宋" w:hAnsi="仿宋" w:hint="eastAsia"/>
          <w:sz w:val="32"/>
          <w:szCs w:val="32"/>
        </w:rPr>
        <w:t>年</w:t>
      </w:r>
      <w:r>
        <w:rPr>
          <w:rFonts w:ascii="Times New Roman" w:eastAsia="仿宋" w:hAnsi="Times New Roman" w:hint="eastAsia"/>
          <w:sz w:val="32"/>
          <w:szCs w:val="32"/>
        </w:rPr>
        <w:t>12</w:t>
      </w:r>
      <w:r>
        <w:rPr>
          <w:rFonts w:ascii="仿宋" w:eastAsia="仿宋" w:hAnsi="仿宋" w:hint="eastAsia"/>
          <w:sz w:val="32"/>
          <w:szCs w:val="32"/>
        </w:rPr>
        <w:t>月</w:t>
      </w:r>
      <w:r>
        <w:rPr>
          <w:rFonts w:ascii="Times New Roman" w:eastAsia="仿宋" w:hAnsi="Times New Roman" w:hint="eastAsia"/>
          <w:sz w:val="32"/>
          <w:szCs w:val="32"/>
        </w:rPr>
        <w:t>24</w:t>
      </w:r>
      <w:r>
        <w:rPr>
          <w:rFonts w:ascii="仿宋" w:eastAsia="仿宋" w:hAnsi="仿宋" w:hint="eastAsia"/>
          <w:sz w:val="32"/>
          <w:szCs w:val="32"/>
        </w:rPr>
        <w:t>日（周六），模拟一个交易日（</w:t>
      </w:r>
      <w:r>
        <w:rPr>
          <w:rFonts w:ascii="Times New Roman" w:eastAsia="仿宋" w:hAnsi="Times New Roman" w:hint="eastAsia"/>
          <w:sz w:val="32"/>
          <w:szCs w:val="32"/>
        </w:rPr>
        <w:t>2022</w:t>
      </w:r>
      <w:r>
        <w:rPr>
          <w:rFonts w:ascii="仿宋" w:eastAsia="仿宋" w:hAnsi="仿宋" w:hint="eastAsia"/>
          <w:sz w:val="32"/>
          <w:szCs w:val="32"/>
        </w:rPr>
        <w:t>年</w:t>
      </w:r>
      <w:r>
        <w:rPr>
          <w:rFonts w:ascii="Times New Roman" w:eastAsia="仿宋" w:hAnsi="Times New Roman" w:hint="eastAsia"/>
          <w:sz w:val="32"/>
          <w:szCs w:val="32"/>
        </w:rPr>
        <w:t>12</w:t>
      </w:r>
      <w:r>
        <w:rPr>
          <w:rFonts w:ascii="仿宋" w:eastAsia="仿宋" w:hAnsi="仿宋" w:hint="eastAsia"/>
          <w:sz w:val="32"/>
          <w:szCs w:val="32"/>
        </w:rPr>
        <w:t>月</w:t>
      </w:r>
      <w:r>
        <w:rPr>
          <w:rFonts w:ascii="Times New Roman" w:eastAsia="仿宋" w:hAnsi="Times New Roman" w:hint="eastAsia"/>
          <w:sz w:val="32"/>
          <w:szCs w:val="32"/>
        </w:rPr>
        <w:t>24</w:t>
      </w:r>
      <w:r>
        <w:rPr>
          <w:rFonts w:ascii="仿宋" w:eastAsia="仿宋" w:hAnsi="仿宋" w:hint="eastAsia"/>
          <w:sz w:val="32"/>
          <w:szCs w:val="32"/>
        </w:rPr>
        <w:t>日）和一个结算日（</w:t>
      </w:r>
      <w:r>
        <w:rPr>
          <w:rFonts w:ascii="Times New Roman" w:eastAsia="仿宋" w:hAnsi="Times New Roman" w:hint="eastAsia"/>
          <w:sz w:val="32"/>
          <w:szCs w:val="32"/>
        </w:rPr>
        <w:t>2022</w:t>
      </w:r>
      <w:r>
        <w:rPr>
          <w:rFonts w:ascii="仿宋" w:eastAsia="仿宋" w:hAnsi="仿宋" w:hint="eastAsia"/>
          <w:sz w:val="32"/>
          <w:szCs w:val="32"/>
        </w:rPr>
        <w:t>年</w:t>
      </w:r>
      <w:r>
        <w:rPr>
          <w:rFonts w:ascii="Times New Roman" w:eastAsia="仿宋" w:hAnsi="Times New Roman" w:hint="eastAsia"/>
          <w:sz w:val="32"/>
          <w:szCs w:val="32"/>
        </w:rPr>
        <w:t>12</w:t>
      </w:r>
      <w:r>
        <w:rPr>
          <w:rFonts w:ascii="仿宋" w:eastAsia="仿宋" w:hAnsi="仿宋" w:hint="eastAsia"/>
          <w:sz w:val="32"/>
          <w:szCs w:val="32"/>
        </w:rPr>
        <w:t>月</w:t>
      </w:r>
      <w:r>
        <w:rPr>
          <w:rFonts w:ascii="Times New Roman" w:eastAsia="仿宋" w:hAnsi="Times New Roman" w:hint="eastAsia"/>
          <w:sz w:val="32"/>
          <w:szCs w:val="32"/>
        </w:rPr>
        <w:t>24</w:t>
      </w:r>
      <w:r>
        <w:rPr>
          <w:rFonts w:ascii="仿宋" w:eastAsia="仿宋" w:hAnsi="仿宋" w:hint="eastAsia"/>
          <w:sz w:val="32"/>
          <w:szCs w:val="32"/>
        </w:rPr>
        <w:t>日的处理。以下称</w:t>
      </w:r>
      <w:r>
        <w:rPr>
          <w:rFonts w:ascii="Times New Roman" w:eastAsia="仿宋" w:hAnsi="Times New Roman" w:hint="eastAsia"/>
          <w:sz w:val="32"/>
          <w:szCs w:val="32"/>
        </w:rPr>
        <w:t>2022</w:t>
      </w:r>
      <w:r>
        <w:rPr>
          <w:rFonts w:ascii="仿宋" w:eastAsia="仿宋" w:hAnsi="仿宋" w:hint="eastAsia"/>
          <w:sz w:val="32"/>
          <w:szCs w:val="32"/>
        </w:rPr>
        <w:t>年</w:t>
      </w:r>
      <w:r>
        <w:rPr>
          <w:rFonts w:ascii="Times New Roman" w:eastAsia="仿宋" w:hAnsi="Times New Roman" w:hint="eastAsia"/>
          <w:sz w:val="32"/>
          <w:szCs w:val="32"/>
        </w:rPr>
        <w:t>12</w:t>
      </w:r>
      <w:r>
        <w:rPr>
          <w:rFonts w:ascii="仿宋" w:eastAsia="仿宋" w:hAnsi="仿宋" w:hint="eastAsia"/>
          <w:sz w:val="32"/>
          <w:szCs w:val="32"/>
        </w:rPr>
        <w:t>月</w:t>
      </w:r>
      <w:r>
        <w:rPr>
          <w:rFonts w:ascii="Times New Roman" w:eastAsia="仿宋" w:hAnsi="Times New Roman" w:hint="eastAsia"/>
          <w:sz w:val="32"/>
          <w:szCs w:val="32"/>
        </w:rPr>
        <w:t>24</w:t>
      </w:r>
      <w:r>
        <w:rPr>
          <w:rFonts w:ascii="仿宋" w:eastAsia="仿宋" w:hAnsi="仿宋" w:hint="eastAsia"/>
          <w:sz w:val="32"/>
          <w:szCs w:val="32"/>
        </w:rPr>
        <w:t>日</w:t>
      </w:r>
      <w:r>
        <w:rPr>
          <w:rFonts w:ascii="仿宋" w:eastAsia="仿宋" w:hAnsi="仿宋"/>
          <w:sz w:val="32"/>
          <w:szCs w:val="32"/>
        </w:rPr>
        <w:t>为</w:t>
      </w:r>
      <w:r>
        <w:rPr>
          <w:rFonts w:ascii="Times New Roman" w:eastAsia="仿宋" w:hAnsi="Times New Roman"/>
          <w:sz w:val="32"/>
          <w:szCs w:val="32"/>
        </w:rPr>
        <w:t>T</w:t>
      </w:r>
      <w:r>
        <w:rPr>
          <w:rFonts w:ascii="仿宋" w:eastAsia="仿宋" w:hAnsi="仿宋"/>
          <w:sz w:val="32"/>
          <w:szCs w:val="32"/>
        </w:rPr>
        <w:t>日</w:t>
      </w:r>
      <w:r>
        <w:rPr>
          <w:rFonts w:ascii="仿宋" w:eastAsia="仿宋" w:hAnsi="仿宋" w:hint="eastAsia"/>
          <w:sz w:val="32"/>
          <w:szCs w:val="32"/>
        </w:rPr>
        <w:t>。</w:t>
      </w:r>
    </w:p>
    <w:p w:rsidR="00363F0D" w:rsidRDefault="00363F0D" w:rsidP="00363F0D">
      <w:pPr>
        <w:widowControl/>
        <w:spacing w:line="560" w:lineRule="exact"/>
        <w:ind w:firstLineChars="192" w:firstLine="614"/>
        <w:jc w:val="left"/>
        <w:rPr>
          <w:rFonts w:ascii="仿宋" w:eastAsia="仿宋" w:hAnsi="仿宋"/>
          <w:sz w:val="32"/>
          <w:szCs w:val="32"/>
        </w:rPr>
      </w:pPr>
      <w:r>
        <w:rPr>
          <w:rFonts w:ascii="仿宋" w:eastAsia="仿宋" w:hAnsi="仿宋" w:hint="eastAsia"/>
          <w:sz w:val="32"/>
          <w:szCs w:val="32"/>
        </w:rPr>
        <w:t>测试内容及注意事项如下：</w:t>
      </w:r>
    </w:p>
    <w:p w:rsidR="00363F0D" w:rsidRDefault="00363F0D" w:rsidP="00363F0D">
      <w:pPr>
        <w:widowControl/>
        <w:spacing w:line="560" w:lineRule="exact"/>
        <w:ind w:firstLineChars="192" w:firstLine="617"/>
        <w:jc w:val="left"/>
        <w:rPr>
          <w:rFonts w:ascii="仿宋" w:eastAsia="仿宋" w:hAnsi="仿宋"/>
          <w:sz w:val="32"/>
          <w:szCs w:val="32"/>
        </w:rPr>
      </w:pPr>
      <w:r>
        <w:rPr>
          <w:rFonts w:ascii="仿宋" w:eastAsia="仿宋" w:hAnsi="仿宋" w:hint="eastAsia"/>
          <w:b/>
          <w:sz w:val="32"/>
          <w:szCs w:val="32"/>
        </w:rPr>
        <w:lastRenderedPageBreak/>
        <w:t>功能</w:t>
      </w:r>
      <w:r>
        <w:rPr>
          <w:rFonts w:ascii="Times New Roman" w:eastAsia="仿宋" w:hAnsi="Times New Roman" w:hint="eastAsia"/>
          <w:b/>
          <w:sz w:val="32"/>
          <w:szCs w:val="32"/>
        </w:rPr>
        <w:t>1</w:t>
      </w:r>
      <w:r>
        <w:rPr>
          <w:rFonts w:ascii="仿宋" w:eastAsia="仿宋" w:hAnsi="仿宋" w:hint="eastAsia"/>
          <w:b/>
          <w:sz w:val="32"/>
          <w:szCs w:val="32"/>
        </w:rPr>
        <w:t>-预清算查询</w:t>
      </w:r>
      <w:r>
        <w:rPr>
          <w:rFonts w:ascii="仿宋" w:eastAsia="仿宋" w:hAnsi="仿宋" w:hint="eastAsia"/>
          <w:sz w:val="32"/>
          <w:szCs w:val="32"/>
        </w:rPr>
        <w:t>：</w:t>
      </w:r>
      <w:r>
        <w:rPr>
          <w:rFonts w:ascii="Times New Roman" w:eastAsia="仿宋" w:hAnsi="Times New Roman" w:hint="eastAsia"/>
          <w:sz w:val="32"/>
          <w:szCs w:val="32"/>
        </w:rPr>
        <w:t>T</w:t>
      </w:r>
      <w:r>
        <w:rPr>
          <w:rFonts w:ascii="仿宋" w:eastAsia="仿宋" w:hAnsi="仿宋" w:hint="eastAsia"/>
          <w:sz w:val="32"/>
          <w:szCs w:val="32"/>
        </w:rPr>
        <w:t>日，可通过</w:t>
      </w:r>
      <w:r>
        <w:rPr>
          <w:rFonts w:ascii="Times New Roman" w:eastAsia="仿宋" w:hAnsi="Times New Roman" w:hint="eastAsia"/>
          <w:sz w:val="32"/>
          <w:szCs w:val="32"/>
        </w:rPr>
        <w:t>PROP</w:t>
      </w:r>
      <w:r>
        <w:rPr>
          <w:rFonts w:ascii="仿宋" w:eastAsia="仿宋" w:hAnsi="仿宋" w:hint="eastAsia"/>
          <w:sz w:val="32"/>
          <w:szCs w:val="32"/>
        </w:rPr>
        <w:t>服务“货银对付预清算结果查询”查询预清算结果，预清算结果的可查询时间分别为</w:t>
      </w:r>
      <w:r>
        <w:rPr>
          <w:rFonts w:ascii="Times New Roman" w:eastAsia="仿宋" w:hAnsi="Times New Roman" w:hint="eastAsia"/>
          <w:sz w:val="32"/>
          <w:szCs w:val="32"/>
        </w:rPr>
        <w:t>14</w:t>
      </w:r>
      <w:r>
        <w:rPr>
          <w:rFonts w:ascii="仿宋" w:eastAsia="仿宋" w:hAnsi="仿宋" w:hint="eastAsia"/>
          <w:sz w:val="32"/>
          <w:szCs w:val="32"/>
        </w:rPr>
        <w:t>:</w:t>
      </w:r>
      <w:r>
        <w:rPr>
          <w:rFonts w:ascii="Times New Roman" w:eastAsia="仿宋" w:hAnsi="Times New Roman" w:hint="eastAsia"/>
          <w:sz w:val="32"/>
          <w:szCs w:val="32"/>
        </w:rPr>
        <w:t>30</w:t>
      </w:r>
      <w:r>
        <w:rPr>
          <w:rFonts w:ascii="仿宋" w:eastAsia="仿宋" w:hAnsi="仿宋" w:hint="eastAsia"/>
          <w:sz w:val="32"/>
          <w:szCs w:val="32"/>
        </w:rPr>
        <w:t>、</w:t>
      </w:r>
      <w:r>
        <w:rPr>
          <w:rFonts w:ascii="Times New Roman" w:eastAsia="仿宋" w:hAnsi="Times New Roman"/>
          <w:sz w:val="32"/>
          <w:szCs w:val="32"/>
        </w:rPr>
        <w:t>1</w:t>
      </w:r>
      <w:r>
        <w:rPr>
          <w:rFonts w:ascii="Times New Roman" w:eastAsia="仿宋" w:hAnsi="Times New Roman" w:hint="eastAsia"/>
          <w:sz w:val="32"/>
          <w:szCs w:val="32"/>
        </w:rPr>
        <w:t>5</w:t>
      </w:r>
      <w:r>
        <w:rPr>
          <w:rFonts w:ascii="仿宋" w:eastAsia="仿宋" w:hAnsi="仿宋" w:hint="eastAsia"/>
          <w:sz w:val="32"/>
          <w:szCs w:val="32"/>
        </w:rPr>
        <w:t>:</w:t>
      </w:r>
      <w:r>
        <w:rPr>
          <w:rFonts w:ascii="Times New Roman" w:eastAsia="仿宋" w:hAnsi="Times New Roman" w:hint="eastAsia"/>
          <w:sz w:val="32"/>
          <w:szCs w:val="32"/>
        </w:rPr>
        <w:t>1</w:t>
      </w:r>
      <w:r>
        <w:rPr>
          <w:rFonts w:ascii="Times New Roman" w:eastAsia="仿宋" w:hAnsi="Times New Roman"/>
          <w:sz w:val="32"/>
          <w:szCs w:val="32"/>
        </w:rPr>
        <w:t>5</w:t>
      </w:r>
      <w:r>
        <w:rPr>
          <w:rFonts w:ascii="仿宋" w:eastAsia="仿宋" w:hAnsi="仿宋" w:hint="eastAsia"/>
          <w:sz w:val="32"/>
          <w:szCs w:val="32"/>
        </w:rPr>
        <w:t>、</w:t>
      </w:r>
      <w:r>
        <w:rPr>
          <w:rFonts w:ascii="Times New Roman" w:eastAsia="仿宋" w:hAnsi="Times New Roman"/>
          <w:sz w:val="32"/>
          <w:szCs w:val="32"/>
        </w:rPr>
        <w:t>1</w:t>
      </w:r>
      <w:r>
        <w:rPr>
          <w:rFonts w:ascii="Times New Roman" w:eastAsia="仿宋" w:hAnsi="Times New Roman" w:hint="eastAsia"/>
          <w:sz w:val="32"/>
          <w:szCs w:val="32"/>
        </w:rPr>
        <w:t>5</w:t>
      </w:r>
      <w:r>
        <w:rPr>
          <w:rFonts w:ascii="仿宋" w:eastAsia="仿宋" w:hAnsi="仿宋" w:hint="eastAsia"/>
          <w:sz w:val="32"/>
          <w:szCs w:val="32"/>
        </w:rPr>
        <w:t>:</w:t>
      </w:r>
      <w:r>
        <w:rPr>
          <w:rFonts w:ascii="Times New Roman" w:eastAsia="仿宋" w:hAnsi="Times New Roman" w:hint="eastAsia"/>
          <w:sz w:val="32"/>
          <w:szCs w:val="32"/>
        </w:rPr>
        <w:t>45</w:t>
      </w:r>
      <w:r>
        <w:rPr>
          <w:rFonts w:ascii="仿宋" w:eastAsia="仿宋" w:hAnsi="仿宋" w:hint="eastAsia"/>
          <w:sz w:val="32"/>
          <w:szCs w:val="32"/>
        </w:rPr>
        <w:t>、</w:t>
      </w:r>
      <w:r>
        <w:rPr>
          <w:rFonts w:ascii="Times New Roman" w:eastAsia="仿宋" w:hAnsi="Times New Roman" w:hint="eastAsia"/>
          <w:sz w:val="32"/>
          <w:szCs w:val="32"/>
        </w:rPr>
        <w:t>15</w:t>
      </w:r>
      <w:r>
        <w:rPr>
          <w:rFonts w:ascii="仿宋" w:eastAsia="仿宋" w:hAnsi="仿宋" w:hint="eastAsia"/>
          <w:sz w:val="32"/>
          <w:szCs w:val="32"/>
        </w:rPr>
        <w:t>:</w:t>
      </w:r>
      <w:r>
        <w:rPr>
          <w:rFonts w:ascii="Times New Roman" w:eastAsia="仿宋" w:hAnsi="Times New Roman" w:hint="eastAsia"/>
          <w:sz w:val="32"/>
          <w:szCs w:val="32"/>
        </w:rPr>
        <w:t>50</w:t>
      </w:r>
      <w:r>
        <w:rPr>
          <w:rFonts w:ascii="仿宋" w:eastAsia="仿宋" w:hAnsi="仿宋" w:hint="eastAsia"/>
          <w:sz w:val="32"/>
          <w:szCs w:val="32"/>
        </w:rPr>
        <w:t>左右。当日最终批次预清算的数据，与当日日终资金核验的相应数据一致。</w:t>
      </w:r>
    </w:p>
    <w:p w:rsidR="00363F0D" w:rsidRDefault="00363F0D" w:rsidP="00363F0D">
      <w:pPr>
        <w:widowControl/>
        <w:spacing w:line="560" w:lineRule="exact"/>
        <w:ind w:firstLineChars="192" w:firstLine="617"/>
        <w:jc w:val="left"/>
        <w:rPr>
          <w:rFonts w:ascii="仿宋" w:eastAsia="仿宋" w:hAnsi="仿宋" w:hint="eastAsia"/>
          <w:sz w:val="32"/>
          <w:szCs w:val="32"/>
        </w:rPr>
      </w:pPr>
      <w:r>
        <w:rPr>
          <w:rFonts w:ascii="仿宋" w:eastAsia="仿宋" w:hAnsi="仿宋" w:hint="eastAsia"/>
          <w:b/>
          <w:sz w:val="32"/>
          <w:szCs w:val="32"/>
        </w:rPr>
        <w:t>功能</w:t>
      </w:r>
      <w:r>
        <w:rPr>
          <w:rFonts w:ascii="Times New Roman" w:eastAsia="仿宋" w:hAnsi="Times New Roman" w:hint="eastAsia"/>
          <w:b/>
          <w:sz w:val="32"/>
          <w:szCs w:val="32"/>
        </w:rPr>
        <w:t>2</w:t>
      </w:r>
      <w:r>
        <w:rPr>
          <w:rFonts w:ascii="仿宋" w:eastAsia="仿宋" w:hAnsi="仿宋" w:hint="eastAsia"/>
          <w:b/>
          <w:sz w:val="32"/>
          <w:szCs w:val="32"/>
        </w:rPr>
        <w:t>-</w:t>
      </w:r>
      <w:r>
        <w:rPr>
          <w:rFonts w:ascii="仿宋" w:eastAsia="仿宋" w:hAnsi="仿宋" w:cs="宋体" w:hint="eastAsia"/>
          <w:b/>
          <w:sz w:val="32"/>
          <w:szCs w:val="32"/>
        </w:rPr>
        <w:t>优先/免除标识指令申报及处理</w:t>
      </w:r>
      <w:r>
        <w:rPr>
          <w:rFonts w:ascii="仿宋" w:eastAsia="仿宋" w:hAnsi="仿宋" w:cs="宋体" w:hint="eastAsia"/>
          <w:sz w:val="32"/>
          <w:szCs w:val="32"/>
        </w:rPr>
        <w:t>：</w:t>
      </w:r>
      <w:r>
        <w:rPr>
          <w:rFonts w:ascii="Times New Roman" w:eastAsia="仿宋" w:hAnsi="Times New Roman" w:cs="宋体" w:hint="eastAsia"/>
          <w:sz w:val="32"/>
          <w:szCs w:val="32"/>
        </w:rPr>
        <w:t>T</w:t>
      </w:r>
      <w:r>
        <w:rPr>
          <w:rFonts w:ascii="仿宋" w:eastAsia="仿宋" w:hAnsi="仿宋" w:cs="宋体" w:hint="eastAsia"/>
          <w:sz w:val="32"/>
          <w:szCs w:val="32"/>
        </w:rPr>
        <w:t>日</w:t>
      </w:r>
      <w:r>
        <w:rPr>
          <w:rFonts w:ascii="Times New Roman" w:eastAsia="仿宋" w:hAnsi="Times New Roman" w:cs="宋体" w:hint="eastAsia"/>
          <w:sz w:val="32"/>
          <w:szCs w:val="32"/>
        </w:rPr>
        <w:t>17</w:t>
      </w:r>
      <w:r>
        <w:rPr>
          <w:rFonts w:ascii="仿宋" w:eastAsia="仿宋" w:hAnsi="仿宋" w:cs="宋体" w:hint="eastAsia"/>
          <w:sz w:val="32"/>
          <w:szCs w:val="32"/>
        </w:rPr>
        <w:t>:</w:t>
      </w:r>
      <w:r>
        <w:rPr>
          <w:rFonts w:ascii="Times New Roman" w:eastAsia="仿宋" w:hAnsi="Times New Roman" w:cs="宋体"/>
          <w:sz w:val="32"/>
          <w:szCs w:val="32"/>
        </w:rPr>
        <w:t>0</w:t>
      </w:r>
      <w:r>
        <w:rPr>
          <w:rFonts w:ascii="Times New Roman" w:eastAsia="仿宋" w:hAnsi="Times New Roman" w:cs="宋体" w:hint="eastAsia"/>
          <w:sz w:val="32"/>
          <w:szCs w:val="32"/>
        </w:rPr>
        <w:t>0</w:t>
      </w:r>
      <w:r>
        <w:rPr>
          <w:rFonts w:ascii="仿宋" w:eastAsia="仿宋" w:hAnsi="仿宋" w:cs="宋体" w:hint="eastAsia"/>
          <w:sz w:val="32"/>
          <w:szCs w:val="32"/>
        </w:rPr>
        <w:t>前，可通过</w:t>
      </w:r>
      <w:r>
        <w:rPr>
          <w:rFonts w:ascii="Times New Roman" w:eastAsia="仿宋" w:hAnsi="Times New Roman" w:cs="宋体" w:hint="eastAsia"/>
          <w:sz w:val="32"/>
          <w:szCs w:val="32"/>
        </w:rPr>
        <w:t>PROP</w:t>
      </w:r>
      <w:r>
        <w:rPr>
          <w:rFonts w:ascii="仿宋" w:eastAsia="仿宋" w:hAnsi="仿宋" w:cs="宋体" w:hint="eastAsia"/>
          <w:sz w:val="32"/>
          <w:szCs w:val="32"/>
        </w:rPr>
        <w:t>服务“货银对付优先/免除标识指令申报及查询”申报优先标识指令或免除标识指令。上述两类指令同时申报的，结算系统只处理优先标识指令。申报要素包括：备付金账户（必填）+证券账户（必填）+证券代码（选填）+证券类别（选填，</w:t>
      </w:r>
      <w:r>
        <w:rPr>
          <w:rFonts w:ascii="Times New Roman" w:eastAsia="仿宋" w:hAnsi="Times New Roman" w:cs="宋体" w:hint="eastAsia"/>
          <w:sz w:val="32"/>
          <w:szCs w:val="32"/>
        </w:rPr>
        <w:t>PT</w:t>
      </w:r>
      <w:r>
        <w:rPr>
          <w:rFonts w:ascii="仿宋" w:eastAsia="仿宋" w:hAnsi="仿宋" w:cs="宋体"/>
          <w:sz w:val="32"/>
          <w:szCs w:val="32"/>
        </w:rPr>
        <w:t>/</w:t>
      </w:r>
      <w:r>
        <w:rPr>
          <w:rFonts w:ascii="Times New Roman" w:eastAsia="仿宋" w:hAnsi="Times New Roman" w:cs="宋体"/>
          <w:sz w:val="32"/>
          <w:szCs w:val="32"/>
        </w:rPr>
        <w:t>GZ</w:t>
      </w:r>
      <w:r>
        <w:rPr>
          <w:rFonts w:ascii="仿宋" w:eastAsia="仿宋" w:hAnsi="仿宋" w:cs="宋体"/>
          <w:sz w:val="32"/>
          <w:szCs w:val="32"/>
        </w:rPr>
        <w:t>/</w:t>
      </w:r>
      <w:r>
        <w:rPr>
          <w:rFonts w:ascii="Times New Roman" w:eastAsia="仿宋" w:hAnsi="Times New Roman" w:cs="宋体"/>
          <w:sz w:val="32"/>
          <w:szCs w:val="32"/>
        </w:rPr>
        <w:t>JJ</w:t>
      </w:r>
      <w:r>
        <w:rPr>
          <w:rFonts w:ascii="仿宋" w:eastAsia="仿宋" w:hAnsi="仿宋" w:cs="宋体" w:hint="eastAsia"/>
          <w:sz w:val="32"/>
          <w:szCs w:val="32"/>
        </w:rPr>
        <w:t>）+流通类型（选填，流通证券填</w:t>
      </w:r>
      <w:r>
        <w:rPr>
          <w:rFonts w:ascii="Times New Roman" w:eastAsia="仿宋" w:hAnsi="Times New Roman" w:cs="宋体" w:hint="eastAsia"/>
          <w:sz w:val="32"/>
          <w:szCs w:val="32"/>
        </w:rPr>
        <w:t>0</w:t>
      </w:r>
      <w:r>
        <w:rPr>
          <w:rFonts w:ascii="仿宋" w:eastAsia="仿宋" w:hAnsi="仿宋" w:cs="宋体" w:hint="eastAsia"/>
          <w:sz w:val="32"/>
          <w:szCs w:val="32"/>
        </w:rPr>
        <w:t>）+权益类别（选填，非送股权等权益类证券填空）+挂牌年份（选填，非送股权等权益类证券填</w:t>
      </w:r>
      <w:r>
        <w:rPr>
          <w:rFonts w:ascii="Times New Roman" w:eastAsia="仿宋" w:hAnsi="Times New Roman" w:cs="宋体"/>
          <w:sz w:val="32"/>
          <w:szCs w:val="32"/>
        </w:rPr>
        <w:t>0</w:t>
      </w:r>
      <w:r>
        <w:rPr>
          <w:rFonts w:ascii="仿宋" w:eastAsia="仿宋" w:hAnsi="仿宋" w:cs="宋体" w:hint="eastAsia"/>
          <w:sz w:val="32"/>
          <w:szCs w:val="32"/>
        </w:rPr>
        <w:t>）+证券数量（选填）。</w:t>
      </w:r>
    </w:p>
    <w:p w:rsidR="00363F0D" w:rsidRDefault="00363F0D" w:rsidP="00363F0D">
      <w:pPr>
        <w:widowControl/>
        <w:spacing w:line="560" w:lineRule="exact"/>
        <w:ind w:firstLineChars="192" w:firstLine="617"/>
        <w:jc w:val="left"/>
        <w:rPr>
          <w:rFonts w:ascii="仿宋" w:eastAsia="仿宋" w:hAnsi="仿宋"/>
          <w:sz w:val="32"/>
          <w:szCs w:val="32"/>
        </w:rPr>
      </w:pPr>
      <w:r>
        <w:rPr>
          <w:rFonts w:ascii="仿宋" w:eastAsia="仿宋" w:hAnsi="仿宋" w:hint="eastAsia"/>
          <w:b/>
          <w:sz w:val="32"/>
          <w:szCs w:val="32"/>
        </w:rPr>
        <w:t>功能</w:t>
      </w:r>
      <w:r>
        <w:rPr>
          <w:rFonts w:ascii="Times New Roman" w:eastAsia="仿宋" w:hAnsi="Times New Roman" w:hint="eastAsia"/>
          <w:b/>
          <w:sz w:val="32"/>
          <w:szCs w:val="32"/>
        </w:rPr>
        <w:t>3</w:t>
      </w:r>
      <w:r>
        <w:rPr>
          <w:rFonts w:ascii="仿宋" w:eastAsia="仿宋" w:hAnsi="仿宋" w:hint="eastAsia"/>
          <w:b/>
          <w:sz w:val="32"/>
          <w:szCs w:val="32"/>
        </w:rPr>
        <w:t>-可售交收锁定处理</w:t>
      </w:r>
      <w:r>
        <w:rPr>
          <w:rFonts w:ascii="仿宋" w:eastAsia="仿宋" w:hAnsi="仿宋" w:hint="eastAsia"/>
          <w:sz w:val="32"/>
          <w:szCs w:val="32"/>
        </w:rPr>
        <w:t>：对于自营和托管业务，若担保交收备付金账户的资金核验（</w:t>
      </w:r>
      <w:r>
        <w:rPr>
          <w:rFonts w:ascii="Times New Roman" w:eastAsia="仿宋" w:hAnsi="Times New Roman" w:hint="eastAsia"/>
          <w:sz w:val="32"/>
          <w:szCs w:val="32"/>
        </w:rPr>
        <w:t>T</w:t>
      </w:r>
      <w:r>
        <w:rPr>
          <w:rFonts w:ascii="仿宋" w:eastAsia="仿宋" w:hAnsi="仿宋" w:hint="eastAsia"/>
          <w:sz w:val="32"/>
          <w:szCs w:val="32"/>
        </w:rPr>
        <w:t>日</w:t>
      </w:r>
      <w:r>
        <w:rPr>
          <w:rFonts w:ascii="Times New Roman" w:eastAsia="仿宋" w:hAnsi="Times New Roman" w:hint="eastAsia"/>
          <w:sz w:val="32"/>
          <w:szCs w:val="32"/>
        </w:rPr>
        <w:t>17</w:t>
      </w:r>
      <w:r>
        <w:rPr>
          <w:rFonts w:ascii="仿宋" w:eastAsia="仿宋" w:hAnsi="仿宋"/>
          <w:sz w:val="32"/>
          <w:szCs w:val="32"/>
        </w:rPr>
        <w:t>:</w:t>
      </w:r>
      <w:r>
        <w:rPr>
          <w:rFonts w:ascii="Times New Roman" w:eastAsia="仿宋" w:hAnsi="Times New Roman"/>
          <w:sz w:val="32"/>
          <w:szCs w:val="32"/>
        </w:rPr>
        <w:t>00</w:t>
      </w:r>
      <w:r>
        <w:rPr>
          <w:rFonts w:ascii="仿宋" w:eastAsia="仿宋" w:hAnsi="仿宋" w:hint="eastAsia"/>
          <w:sz w:val="32"/>
          <w:szCs w:val="32"/>
        </w:rPr>
        <w:t>左右）不足，则结算系统当日根据</w:t>
      </w:r>
      <w:r>
        <w:rPr>
          <w:rFonts w:ascii="仿宋" w:eastAsia="仿宋" w:hAnsi="仿宋" w:cs="宋体" w:hint="eastAsia"/>
          <w:sz w:val="32"/>
          <w:szCs w:val="32"/>
        </w:rPr>
        <w:t>优先标识指令或免除标识指令进行证券可售交收锁定处理（以下简称“打标识”）。若优先标识指令申报不足，或免除标识指令申报过量，或结算参与人未进行申报的，结算系统</w:t>
      </w:r>
      <w:r>
        <w:rPr>
          <w:rFonts w:ascii="仿宋" w:eastAsia="仿宋" w:hAnsi="仿宋" w:hint="eastAsia"/>
          <w:sz w:val="32"/>
          <w:szCs w:val="32"/>
        </w:rPr>
        <w:t>对该备付金账户的当日全部净应收证券打标识。证券打标数据通过日终文件“</w:t>
      </w:r>
      <w:r>
        <w:rPr>
          <w:rFonts w:ascii="Times New Roman" w:eastAsia="仿宋" w:hAnsi="Times New Roman" w:hint="eastAsia"/>
          <w:sz w:val="32"/>
          <w:szCs w:val="32"/>
        </w:rPr>
        <w:t>qtsl</w:t>
      </w:r>
      <w:r>
        <w:rPr>
          <w:rFonts w:ascii="仿宋" w:eastAsia="仿宋" w:hAnsi="仿宋" w:hint="eastAsia"/>
          <w:sz w:val="32"/>
          <w:szCs w:val="32"/>
        </w:rPr>
        <w:t>(证券其他数量对账文件)”、“</w:t>
      </w:r>
      <w:r>
        <w:rPr>
          <w:rFonts w:ascii="Times New Roman" w:eastAsia="仿宋" w:hAnsi="Times New Roman" w:hint="eastAsia"/>
          <w:sz w:val="32"/>
          <w:szCs w:val="32"/>
        </w:rPr>
        <w:t>zqbd</w:t>
      </w:r>
      <w:r>
        <w:rPr>
          <w:rFonts w:ascii="仿宋" w:eastAsia="仿宋" w:hAnsi="仿宋" w:hint="eastAsia"/>
          <w:sz w:val="32"/>
          <w:szCs w:val="32"/>
        </w:rPr>
        <w:t>（证券变动文件）”、“</w:t>
      </w:r>
      <w:r>
        <w:rPr>
          <w:rFonts w:ascii="Times New Roman" w:eastAsia="仿宋" w:hAnsi="Times New Roman" w:hint="eastAsia"/>
          <w:sz w:val="32"/>
          <w:szCs w:val="32"/>
        </w:rPr>
        <w:t>zqye</w:t>
      </w:r>
      <w:r>
        <w:rPr>
          <w:rFonts w:ascii="仿宋" w:eastAsia="仿宋" w:hAnsi="仿宋" w:hint="eastAsia"/>
          <w:sz w:val="32"/>
          <w:szCs w:val="32"/>
        </w:rPr>
        <w:t xml:space="preserve"> (证券余额对账文件)”等发送给结算参与人。</w:t>
      </w:r>
    </w:p>
    <w:p w:rsidR="00363F0D" w:rsidRDefault="00363F0D" w:rsidP="00363F0D">
      <w:pPr>
        <w:widowControl/>
        <w:spacing w:line="560" w:lineRule="exact"/>
        <w:ind w:firstLineChars="192" w:firstLine="614"/>
        <w:jc w:val="left"/>
        <w:rPr>
          <w:rFonts w:ascii="仿宋" w:eastAsia="仿宋" w:hAnsi="仿宋"/>
          <w:sz w:val="32"/>
          <w:szCs w:val="32"/>
        </w:rPr>
      </w:pPr>
      <w:r>
        <w:rPr>
          <w:rFonts w:ascii="仿宋" w:eastAsia="仿宋" w:hAnsi="仿宋" w:hint="eastAsia"/>
          <w:sz w:val="32"/>
          <w:szCs w:val="32"/>
        </w:rPr>
        <w:lastRenderedPageBreak/>
        <w:t>需要说明的是，根据《结算规则》，本公司对经纪业务和融资融券业务的相应净应收证券不打标识，打标识范围仅涉及自营业务和托管业务。</w:t>
      </w:r>
    </w:p>
    <w:p w:rsidR="00363F0D" w:rsidRDefault="00363F0D" w:rsidP="00363F0D">
      <w:pPr>
        <w:widowControl/>
        <w:spacing w:line="560" w:lineRule="exact"/>
        <w:ind w:firstLineChars="192" w:firstLine="617"/>
        <w:jc w:val="left"/>
        <w:rPr>
          <w:rFonts w:ascii="仿宋" w:eastAsia="仿宋" w:hAnsi="仿宋" w:hint="eastAsia"/>
          <w:sz w:val="32"/>
          <w:szCs w:val="32"/>
        </w:rPr>
      </w:pPr>
      <w:r>
        <w:rPr>
          <w:rFonts w:ascii="仿宋" w:eastAsia="仿宋" w:hAnsi="仿宋" w:hint="eastAsia"/>
          <w:b/>
          <w:sz w:val="32"/>
          <w:szCs w:val="32"/>
        </w:rPr>
        <w:t>功能</w:t>
      </w:r>
      <w:r>
        <w:rPr>
          <w:rFonts w:ascii="Times New Roman" w:eastAsia="仿宋" w:hAnsi="Times New Roman" w:hint="eastAsia"/>
          <w:b/>
          <w:sz w:val="32"/>
          <w:szCs w:val="32"/>
        </w:rPr>
        <w:t>4</w:t>
      </w:r>
      <w:r>
        <w:rPr>
          <w:rFonts w:ascii="仿宋" w:eastAsia="仿宋" w:hAnsi="仿宋" w:hint="eastAsia"/>
          <w:b/>
          <w:sz w:val="32"/>
          <w:szCs w:val="32"/>
        </w:rPr>
        <w:t>-</w:t>
      </w:r>
      <w:r>
        <w:rPr>
          <w:rFonts w:ascii="Times New Roman" w:eastAsia="仿宋" w:hAnsi="Times New Roman" w:hint="eastAsia"/>
          <w:b/>
          <w:sz w:val="32"/>
          <w:szCs w:val="32"/>
        </w:rPr>
        <w:t>T</w:t>
      </w:r>
      <w:r>
        <w:rPr>
          <w:rFonts w:ascii="仿宋" w:eastAsia="仿宋" w:hAnsi="仿宋" w:hint="eastAsia"/>
          <w:b/>
          <w:sz w:val="32"/>
          <w:szCs w:val="32"/>
        </w:rPr>
        <w:t>+</w:t>
      </w:r>
      <w:r>
        <w:rPr>
          <w:rFonts w:ascii="Times New Roman" w:eastAsia="仿宋" w:hAnsi="Times New Roman" w:hint="eastAsia"/>
          <w:b/>
          <w:sz w:val="32"/>
          <w:szCs w:val="32"/>
        </w:rPr>
        <w:t>1</w:t>
      </w:r>
      <w:r>
        <w:rPr>
          <w:rFonts w:ascii="仿宋" w:eastAsia="仿宋" w:hAnsi="仿宋" w:hint="eastAsia"/>
          <w:b/>
          <w:sz w:val="32"/>
          <w:szCs w:val="32"/>
        </w:rPr>
        <w:t>日多批次资金核验</w:t>
      </w:r>
      <w:r>
        <w:rPr>
          <w:rFonts w:ascii="仿宋" w:eastAsia="仿宋" w:hAnsi="仿宋" w:hint="eastAsia"/>
          <w:sz w:val="32"/>
          <w:szCs w:val="32"/>
        </w:rPr>
        <w:t>：由于</w:t>
      </w:r>
      <w:r>
        <w:rPr>
          <w:rFonts w:ascii="Times New Roman" w:eastAsia="仿宋" w:hAnsi="Times New Roman" w:hint="eastAsia"/>
          <w:sz w:val="32"/>
          <w:szCs w:val="32"/>
        </w:rPr>
        <w:t>T</w:t>
      </w:r>
      <w:r>
        <w:rPr>
          <w:rFonts w:ascii="仿宋" w:eastAsia="仿宋" w:hAnsi="仿宋" w:hint="eastAsia"/>
          <w:sz w:val="32"/>
          <w:szCs w:val="32"/>
        </w:rPr>
        <w:t>日的前一工作日不进行可售交收锁定处理，因此各参测机构在</w:t>
      </w:r>
      <w:r>
        <w:rPr>
          <w:rFonts w:ascii="Times New Roman" w:eastAsia="仿宋" w:hAnsi="Times New Roman" w:hint="eastAsia"/>
          <w:sz w:val="32"/>
          <w:szCs w:val="32"/>
        </w:rPr>
        <w:t>T</w:t>
      </w:r>
      <w:r>
        <w:rPr>
          <w:rFonts w:ascii="仿宋" w:eastAsia="仿宋" w:hAnsi="仿宋" w:hint="eastAsia"/>
          <w:sz w:val="32"/>
          <w:szCs w:val="32"/>
        </w:rPr>
        <w:t>日当天查询到的多批次交收结果为“无可售交收锁定”。</w:t>
      </w:r>
    </w:p>
    <w:p w:rsidR="00363F0D" w:rsidRDefault="00363F0D" w:rsidP="00363F0D">
      <w:pPr>
        <w:widowControl/>
        <w:spacing w:line="560" w:lineRule="exact"/>
        <w:ind w:firstLineChars="192" w:firstLine="617"/>
        <w:jc w:val="left"/>
        <w:rPr>
          <w:rFonts w:ascii="仿宋" w:eastAsia="仿宋" w:hAnsi="仿宋" w:hint="eastAsia"/>
          <w:sz w:val="32"/>
          <w:szCs w:val="32"/>
        </w:rPr>
      </w:pPr>
      <w:r>
        <w:rPr>
          <w:rFonts w:ascii="仿宋" w:eastAsia="仿宋" w:hAnsi="仿宋" w:hint="eastAsia"/>
          <w:b/>
          <w:bCs/>
          <w:sz w:val="32"/>
          <w:szCs w:val="32"/>
        </w:rPr>
        <w:t>功能</w:t>
      </w:r>
      <w:r>
        <w:rPr>
          <w:rFonts w:ascii="Times New Roman" w:eastAsia="仿宋" w:hAnsi="Times New Roman" w:hint="eastAsia"/>
          <w:b/>
          <w:bCs/>
          <w:sz w:val="32"/>
          <w:szCs w:val="32"/>
        </w:rPr>
        <w:t>5</w:t>
      </w:r>
      <w:r>
        <w:rPr>
          <w:rFonts w:ascii="仿宋" w:eastAsia="仿宋" w:hAnsi="仿宋" w:hint="eastAsia"/>
          <w:b/>
          <w:bCs/>
          <w:sz w:val="32"/>
          <w:szCs w:val="32"/>
        </w:rPr>
        <w:t>-融资回购违约金额的申报及处理：</w:t>
      </w:r>
      <w:r>
        <w:rPr>
          <w:rFonts w:ascii="Times New Roman" w:eastAsia="仿宋" w:hAnsi="Times New Roman" w:hint="eastAsia"/>
          <w:sz w:val="32"/>
          <w:szCs w:val="32"/>
        </w:rPr>
        <w:t>T</w:t>
      </w:r>
      <w:r>
        <w:rPr>
          <w:rFonts w:ascii="仿宋" w:eastAsia="仿宋" w:hAnsi="仿宋" w:hint="eastAsia"/>
          <w:sz w:val="32"/>
          <w:szCs w:val="32"/>
        </w:rPr>
        <w:t>日</w:t>
      </w:r>
      <w:r>
        <w:rPr>
          <w:rFonts w:ascii="Times New Roman" w:eastAsia="仿宋" w:hAnsi="Times New Roman" w:hint="eastAsia"/>
          <w:sz w:val="32"/>
          <w:szCs w:val="32"/>
        </w:rPr>
        <w:t>16</w:t>
      </w:r>
      <w:r>
        <w:rPr>
          <w:rFonts w:ascii="仿宋" w:eastAsia="仿宋" w:hAnsi="仿宋" w:hint="eastAsia"/>
          <w:sz w:val="32"/>
          <w:szCs w:val="32"/>
        </w:rPr>
        <w:t>:</w:t>
      </w:r>
      <w:r>
        <w:rPr>
          <w:rFonts w:ascii="Times New Roman" w:eastAsia="仿宋" w:hAnsi="Times New Roman" w:hint="eastAsia"/>
          <w:sz w:val="32"/>
          <w:szCs w:val="32"/>
        </w:rPr>
        <w:t>00</w:t>
      </w:r>
      <w:r>
        <w:rPr>
          <w:rFonts w:ascii="仿宋" w:eastAsia="仿宋" w:hAnsi="仿宋" w:hint="eastAsia"/>
          <w:sz w:val="32"/>
          <w:szCs w:val="32"/>
        </w:rPr>
        <w:t>前，可通过</w:t>
      </w:r>
      <w:r>
        <w:rPr>
          <w:rFonts w:ascii="Times New Roman" w:eastAsia="仿宋" w:hAnsi="Times New Roman" w:hint="eastAsia"/>
          <w:sz w:val="32"/>
          <w:szCs w:val="32"/>
        </w:rPr>
        <w:t>PROP</w:t>
      </w:r>
      <w:r>
        <w:rPr>
          <w:rFonts w:ascii="仿宋" w:eastAsia="仿宋" w:hAnsi="仿宋" w:hint="eastAsia"/>
          <w:sz w:val="32"/>
          <w:szCs w:val="32"/>
        </w:rPr>
        <w:t>服务“货银对付申报管理-融资回购违约金额申报”进行融资回购违约金额指令的申报和撤销。申报指令要素如下：申报类型、结算备付金账户、融资回购违约金额、日期，以上字段均必填。当日存在有效申报的情况下，不得再次申报。如需修改申报，应先撤销申报的内容，再进行相应申报。</w:t>
      </w:r>
    </w:p>
    <w:p w:rsidR="00363F0D" w:rsidRDefault="00363F0D" w:rsidP="00363F0D">
      <w:pPr>
        <w:widowControl/>
        <w:spacing w:line="560" w:lineRule="exact"/>
        <w:ind w:firstLineChars="192" w:firstLine="617"/>
        <w:rPr>
          <w:rFonts w:ascii="仿宋" w:eastAsia="仿宋" w:hAnsi="仿宋" w:cs="宋体"/>
          <w:sz w:val="32"/>
          <w:szCs w:val="32"/>
        </w:rPr>
      </w:pPr>
      <w:r>
        <w:rPr>
          <w:rFonts w:ascii="仿宋" w:eastAsia="仿宋" w:hAnsi="仿宋"/>
          <w:b/>
          <w:sz w:val="32"/>
          <w:szCs w:val="32"/>
        </w:rPr>
        <w:t>功能</w:t>
      </w:r>
      <w:r>
        <w:rPr>
          <w:rFonts w:ascii="Times New Roman" w:eastAsia="仿宋" w:hAnsi="Times New Roman" w:hint="eastAsia"/>
          <w:b/>
          <w:sz w:val="32"/>
          <w:szCs w:val="32"/>
        </w:rPr>
        <w:t>6</w:t>
      </w:r>
      <w:r>
        <w:rPr>
          <w:rFonts w:ascii="仿宋" w:eastAsia="仿宋" w:hAnsi="仿宋" w:hint="eastAsia"/>
          <w:b/>
          <w:sz w:val="32"/>
          <w:szCs w:val="32"/>
        </w:rPr>
        <w:t>-</w:t>
      </w:r>
      <w:r>
        <w:rPr>
          <w:rFonts w:ascii="仿宋" w:eastAsia="仿宋" w:hAnsi="仿宋" w:cs="宋体" w:hint="eastAsia"/>
          <w:b/>
          <w:sz w:val="32"/>
          <w:szCs w:val="32"/>
        </w:rPr>
        <w:t>最低备付金比例调整</w:t>
      </w:r>
      <w:r>
        <w:rPr>
          <w:rFonts w:ascii="仿宋" w:eastAsia="仿宋" w:hAnsi="仿宋" w:cs="宋体" w:hint="eastAsia"/>
          <w:sz w:val="32"/>
          <w:szCs w:val="32"/>
        </w:rPr>
        <w:t>：以</w:t>
      </w:r>
      <w:r>
        <w:rPr>
          <w:rFonts w:ascii="Times New Roman" w:eastAsia="仿宋" w:hAnsi="Times New Roman" w:cs="宋体" w:hint="eastAsia"/>
          <w:sz w:val="32"/>
          <w:szCs w:val="32"/>
        </w:rPr>
        <w:t>2022</w:t>
      </w:r>
      <w:r>
        <w:rPr>
          <w:rFonts w:ascii="仿宋" w:eastAsia="仿宋" w:hAnsi="仿宋" w:cs="宋体" w:hint="eastAsia"/>
          <w:sz w:val="32"/>
          <w:szCs w:val="32"/>
        </w:rPr>
        <w:t>年</w:t>
      </w:r>
      <w:r>
        <w:rPr>
          <w:rFonts w:ascii="Times New Roman" w:eastAsia="仿宋" w:hAnsi="Times New Roman" w:cs="宋体" w:hint="eastAsia"/>
          <w:sz w:val="32"/>
          <w:szCs w:val="32"/>
        </w:rPr>
        <w:t>12</w:t>
      </w:r>
      <w:r>
        <w:rPr>
          <w:rFonts w:ascii="仿宋" w:eastAsia="仿宋" w:hAnsi="仿宋" w:cs="宋体" w:hint="eastAsia"/>
          <w:sz w:val="32"/>
          <w:szCs w:val="32"/>
        </w:rPr>
        <w:t>月</w:t>
      </w:r>
      <w:r>
        <w:rPr>
          <w:rFonts w:ascii="Times New Roman" w:eastAsia="仿宋" w:hAnsi="Times New Roman" w:cs="宋体" w:hint="eastAsia"/>
          <w:sz w:val="32"/>
          <w:szCs w:val="32"/>
        </w:rPr>
        <w:t>1</w:t>
      </w:r>
      <w:r>
        <w:rPr>
          <w:rFonts w:ascii="仿宋" w:eastAsia="仿宋" w:hAnsi="仿宋" w:cs="宋体" w:hint="eastAsia"/>
          <w:sz w:val="32"/>
          <w:szCs w:val="32"/>
        </w:rPr>
        <w:t>日至</w:t>
      </w:r>
      <w:r>
        <w:rPr>
          <w:rFonts w:ascii="Times New Roman" w:eastAsia="仿宋" w:hAnsi="Times New Roman" w:cs="宋体" w:hint="eastAsia"/>
          <w:sz w:val="32"/>
          <w:szCs w:val="32"/>
        </w:rPr>
        <w:t>12</w:t>
      </w:r>
      <w:r>
        <w:rPr>
          <w:rFonts w:ascii="仿宋" w:eastAsia="仿宋" w:hAnsi="仿宋" w:cs="宋体" w:hint="eastAsia"/>
          <w:sz w:val="32"/>
          <w:szCs w:val="32"/>
        </w:rPr>
        <w:t>月</w:t>
      </w:r>
      <w:r>
        <w:rPr>
          <w:rFonts w:ascii="Times New Roman" w:eastAsia="仿宋" w:hAnsi="Times New Roman" w:cs="宋体" w:hint="eastAsia"/>
          <w:sz w:val="32"/>
          <w:szCs w:val="32"/>
        </w:rPr>
        <w:t>23</w:t>
      </w:r>
      <w:r>
        <w:rPr>
          <w:rFonts w:ascii="仿宋" w:eastAsia="仿宋" w:hAnsi="仿宋" w:cs="宋体" w:hint="eastAsia"/>
          <w:sz w:val="32"/>
          <w:szCs w:val="32"/>
        </w:rPr>
        <w:t>日的生产环境数据为基础，于</w:t>
      </w:r>
      <w:r>
        <w:rPr>
          <w:rFonts w:ascii="Times New Roman" w:eastAsia="仿宋" w:hAnsi="Times New Roman" w:cs="宋体" w:hint="eastAsia"/>
          <w:sz w:val="32"/>
          <w:szCs w:val="32"/>
        </w:rPr>
        <w:t>2022</w:t>
      </w:r>
      <w:r>
        <w:rPr>
          <w:rFonts w:ascii="仿宋" w:eastAsia="仿宋" w:hAnsi="仿宋" w:cs="宋体" w:hint="eastAsia"/>
          <w:sz w:val="32"/>
          <w:szCs w:val="32"/>
        </w:rPr>
        <w:t>年</w:t>
      </w:r>
      <w:r>
        <w:rPr>
          <w:rFonts w:ascii="Times New Roman" w:eastAsia="仿宋" w:hAnsi="Times New Roman" w:cs="宋体" w:hint="eastAsia"/>
          <w:sz w:val="32"/>
          <w:szCs w:val="32"/>
        </w:rPr>
        <w:t>12</w:t>
      </w:r>
      <w:r>
        <w:rPr>
          <w:rFonts w:ascii="仿宋" w:eastAsia="仿宋" w:hAnsi="仿宋" w:cs="宋体" w:hint="eastAsia"/>
          <w:sz w:val="32"/>
          <w:szCs w:val="32"/>
        </w:rPr>
        <w:t>月</w:t>
      </w:r>
      <w:r>
        <w:rPr>
          <w:rFonts w:ascii="Times New Roman" w:eastAsia="仿宋" w:hAnsi="Times New Roman" w:cs="宋体" w:hint="eastAsia"/>
          <w:sz w:val="32"/>
          <w:szCs w:val="32"/>
        </w:rPr>
        <w:t>24</w:t>
      </w:r>
      <w:r>
        <w:rPr>
          <w:rFonts w:ascii="仿宋" w:eastAsia="仿宋" w:hAnsi="仿宋" w:cs="宋体" w:hint="eastAsia"/>
          <w:sz w:val="32"/>
          <w:szCs w:val="32"/>
        </w:rPr>
        <w:t>日进行最低备付月度调整。结算参与人可通过日终“</w:t>
      </w:r>
      <w:r>
        <w:rPr>
          <w:rFonts w:ascii="Times New Roman" w:eastAsia="仿宋" w:hAnsi="Times New Roman" w:cs="宋体" w:hint="eastAsia"/>
          <w:sz w:val="32"/>
          <w:szCs w:val="32"/>
        </w:rPr>
        <w:t>tzxx</w:t>
      </w:r>
      <w:r>
        <w:rPr>
          <w:rFonts w:ascii="仿宋" w:eastAsia="仿宋" w:hAnsi="仿宋" w:cs="宋体" w:hint="eastAsia"/>
          <w:sz w:val="32"/>
          <w:szCs w:val="32"/>
        </w:rPr>
        <w:t>（通知信息文件）”接收最低备付调整信息。管理人如需获取证券账户最低备付明细数据（管理人专用），可通过“</w:t>
      </w:r>
      <w:r>
        <w:rPr>
          <w:rFonts w:ascii="Times New Roman" w:eastAsia="仿宋" w:hAnsi="Times New Roman" w:cs="宋体" w:hint="eastAsia"/>
          <w:sz w:val="32"/>
          <w:szCs w:val="32"/>
        </w:rPr>
        <w:t>tzxx</w:t>
      </w:r>
      <w:r>
        <w:rPr>
          <w:rFonts w:ascii="仿宋" w:eastAsia="仿宋" w:hAnsi="仿宋" w:cs="宋体" w:hint="eastAsia"/>
          <w:sz w:val="32"/>
          <w:szCs w:val="32"/>
        </w:rPr>
        <w:t>（通知信息文件）”中通知类别为“</w:t>
      </w:r>
      <w:r>
        <w:rPr>
          <w:rFonts w:ascii="Times New Roman" w:eastAsia="仿宋" w:hAnsi="Times New Roman" w:cs="宋体" w:hint="eastAsia"/>
          <w:sz w:val="32"/>
          <w:szCs w:val="32"/>
        </w:rPr>
        <w:t>050</w:t>
      </w:r>
      <w:r>
        <w:rPr>
          <w:rFonts w:ascii="仿宋" w:eastAsia="仿宋" w:hAnsi="仿宋" w:cs="宋体" w:hint="eastAsia"/>
          <w:sz w:val="32"/>
          <w:szCs w:val="32"/>
        </w:rPr>
        <w:t>”的文件收取。最低备付比例调整的生效日期为</w:t>
      </w:r>
      <w:r>
        <w:rPr>
          <w:rFonts w:ascii="Times New Roman" w:eastAsia="仿宋" w:hAnsi="Times New Roman" w:cs="宋体" w:hint="eastAsia"/>
          <w:sz w:val="32"/>
          <w:szCs w:val="32"/>
        </w:rPr>
        <w:t>2022</w:t>
      </w:r>
      <w:r>
        <w:rPr>
          <w:rFonts w:ascii="仿宋" w:eastAsia="仿宋" w:hAnsi="仿宋" w:cs="宋体" w:hint="eastAsia"/>
          <w:sz w:val="32"/>
          <w:szCs w:val="32"/>
        </w:rPr>
        <w:t>年</w:t>
      </w:r>
      <w:r>
        <w:rPr>
          <w:rFonts w:ascii="Times New Roman" w:eastAsia="仿宋" w:hAnsi="Times New Roman" w:cs="宋体" w:hint="eastAsia"/>
          <w:sz w:val="32"/>
          <w:szCs w:val="32"/>
        </w:rPr>
        <w:t>12</w:t>
      </w:r>
      <w:r>
        <w:rPr>
          <w:rFonts w:ascii="仿宋" w:eastAsia="仿宋" w:hAnsi="仿宋" w:cs="宋体" w:hint="eastAsia"/>
          <w:sz w:val="32"/>
          <w:szCs w:val="32"/>
        </w:rPr>
        <w:t>月</w:t>
      </w:r>
      <w:r>
        <w:rPr>
          <w:rFonts w:ascii="Times New Roman" w:eastAsia="仿宋" w:hAnsi="Times New Roman" w:cs="宋体" w:hint="eastAsia"/>
          <w:sz w:val="32"/>
          <w:szCs w:val="32"/>
        </w:rPr>
        <w:t>30</w:t>
      </w:r>
      <w:r>
        <w:rPr>
          <w:rFonts w:ascii="仿宋" w:eastAsia="仿宋" w:hAnsi="仿宋" w:cs="宋体" w:hint="eastAsia"/>
          <w:sz w:val="32"/>
          <w:szCs w:val="32"/>
        </w:rPr>
        <w:t>日。</w:t>
      </w:r>
    </w:p>
    <w:p w:rsidR="00363F0D" w:rsidRDefault="00363F0D" w:rsidP="00363F0D">
      <w:pPr>
        <w:widowControl/>
        <w:spacing w:line="560" w:lineRule="exact"/>
        <w:ind w:firstLineChars="192" w:firstLine="614"/>
        <w:rPr>
          <w:rFonts w:ascii="仿宋" w:eastAsia="仿宋" w:hAnsi="仿宋" w:cs="宋体"/>
          <w:sz w:val="32"/>
          <w:szCs w:val="32"/>
        </w:rPr>
      </w:pPr>
      <w:r>
        <w:rPr>
          <w:rFonts w:ascii="仿宋" w:eastAsia="仿宋" w:hAnsi="仿宋" w:cs="宋体" w:hint="eastAsia"/>
          <w:sz w:val="32"/>
          <w:szCs w:val="32"/>
        </w:rPr>
        <w:t>本次测试中，债券品种（包括现券交易和回购交易）以外的多边净额结算证券品种的最低备付金比例适用参数将统一设置为</w:t>
      </w:r>
      <w:r>
        <w:rPr>
          <w:rFonts w:ascii="Times New Roman" w:eastAsia="仿宋" w:hAnsi="Times New Roman" w:cs="宋体" w:hint="eastAsia"/>
          <w:sz w:val="32"/>
          <w:szCs w:val="32"/>
        </w:rPr>
        <w:t>16</w:t>
      </w:r>
      <w:r>
        <w:rPr>
          <w:rFonts w:ascii="仿宋" w:eastAsia="仿宋" w:hAnsi="仿宋" w:cs="宋体" w:hint="eastAsia"/>
          <w:sz w:val="32"/>
          <w:szCs w:val="32"/>
        </w:rPr>
        <w:t>%，债券品种的最低备付金比例为</w:t>
      </w:r>
      <w:r>
        <w:rPr>
          <w:rFonts w:ascii="Times New Roman" w:eastAsia="仿宋" w:hAnsi="Times New Roman" w:cs="宋体" w:hint="eastAsia"/>
          <w:sz w:val="32"/>
          <w:szCs w:val="32"/>
        </w:rPr>
        <w:t>10</w:t>
      </w:r>
      <w:r>
        <w:rPr>
          <w:rFonts w:ascii="仿宋" w:eastAsia="仿宋" w:hAnsi="仿宋" w:cs="宋体" w:hint="eastAsia"/>
          <w:sz w:val="32"/>
          <w:szCs w:val="32"/>
        </w:rPr>
        <w:t>%。</w:t>
      </w:r>
    </w:p>
    <w:p w:rsidR="00363F0D" w:rsidRDefault="00363F0D" w:rsidP="00363F0D">
      <w:pPr>
        <w:widowControl/>
        <w:spacing w:line="560" w:lineRule="exact"/>
        <w:ind w:firstLineChars="192" w:firstLine="617"/>
        <w:rPr>
          <w:rFonts w:ascii="仿宋" w:eastAsia="仿宋" w:hAnsi="仿宋" w:cs="宋体" w:hint="eastAsia"/>
          <w:sz w:val="32"/>
          <w:szCs w:val="32"/>
        </w:rPr>
      </w:pPr>
      <w:r>
        <w:rPr>
          <w:rFonts w:ascii="仿宋" w:eastAsia="仿宋" w:hAnsi="仿宋" w:cs="宋体" w:hint="eastAsia"/>
          <w:b/>
          <w:sz w:val="32"/>
          <w:szCs w:val="32"/>
        </w:rPr>
        <w:lastRenderedPageBreak/>
        <w:t>功能</w:t>
      </w:r>
      <w:r>
        <w:rPr>
          <w:rFonts w:ascii="Times New Roman" w:eastAsia="仿宋" w:hAnsi="Times New Roman" w:cs="宋体" w:hint="eastAsia"/>
          <w:b/>
          <w:sz w:val="32"/>
          <w:szCs w:val="32"/>
        </w:rPr>
        <w:t>7</w:t>
      </w:r>
      <w:r>
        <w:rPr>
          <w:rFonts w:ascii="仿宋" w:eastAsia="仿宋" w:hAnsi="仿宋" w:cs="宋体" w:hint="eastAsia"/>
          <w:b/>
          <w:sz w:val="32"/>
          <w:szCs w:val="32"/>
        </w:rPr>
        <w:t>-资金变动查询：</w:t>
      </w:r>
      <w:r>
        <w:rPr>
          <w:rFonts w:ascii="仿宋" w:eastAsia="仿宋" w:hAnsi="仿宋" w:cs="宋体" w:hint="eastAsia"/>
          <w:sz w:val="32"/>
          <w:szCs w:val="32"/>
        </w:rPr>
        <w:t>使用</w:t>
      </w:r>
      <w:r>
        <w:rPr>
          <w:rFonts w:ascii="Times New Roman" w:eastAsia="仿宋" w:hAnsi="Times New Roman" w:cs="宋体" w:hint="eastAsia"/>
          <w:sz w:val="32"/>
          <w:szCs w:val="32"/>
        </w:rPr>
        <w:t>PROP</w:t>
      </w:r>
      <w:r>
        <w:rPr>
          <w:rFonts w:ascii="仿宋" w:eastAsia="仿宋" w:hAnsi="仿宋" w:cs="宋体" w:hint="eastAsia"/>
          <w:sz w:val="32"/>
          <w:szCs w:val="32"/>
        </w:rPr>
        <w:t>综合业务终端“资金存管</w:t>
      </w:r>
      <w:r>
        <w:rPr>
          <w:rFonts w:ascii="Times New Roman" w:eastAsia="仿宋" w:hAnsi="Times New Roman" w:cs="宋体" w:hint="eastAsia"/>
          <w:sz w:val="32"/>
          <w:szCs w:val="32"/>
        </w:rPr>
        <w:t>2</w:t>
      </w:r>
      <w:r>
        <w:rPr>
          <w:rFonts w:ascii="仿宋" w:eastAsia="仿宋" w:hAnsi="仿宋" w:cs="宋体" w:hint="eastAsia"/>
          <w:sz w:val="32"/>
          <w:szCs w:val="32"/>
        </w:rPr>
        <w:t>.</w:t>
      </w:r>
      <w:r>
        <w:rPr>
          <w:rFonts w:ascii="Times New Roman" w:eastAsia="仿宋" w:hAnsi="Times New Roman" w:cs="宋体" w:hint="eastAsia"/>
          <w:sz w:val="32"/>
          <w:szCs w:val="32"/>
        </w:rPr>
        <w:t>0</w:t>
      </w:r>
      <w:r>
        <w:rPr>
          <w:rFonts w:ascii="仿宋" w:eastAsia="仿宋" w:hAnsi="仿宋" w:cs="宋体" w:hint="eastAsia"/>
          <w:sz w:val="32"/>
          <w:szCs w:val="32"/>
        </w:rPr>
        <w:t>-信息查询-资金变动查询”菜单，查询备付金账户资金出入账（含三地资金划拨）新启用的“发生时间”字段。</w:t>
      </w:r>
    </w:p>
    <w:p w:rsidR="00363F0D" w:rsidRDefault="00363F0D" w:rsidP="00363F0D">
      <w:pPr>
        <w:widowControl/>
        <w:spacing w:line="560" w:lineRule="exact"/>
        <w:ind w:firstLineChars="192" w:firstLine="617"/>
        <w:rPr>
          <w:rFonts w:ascii="仿宋" w:eastAsia="仿宋" w:hAnsi="仿宋" w:hint="eastAsia"/>
          <w:sz w:val="32"/>
          <w:szCs w:val="32"/>
        </w:rPr>
      </w:pPr>
      <w:r>
        <w:rPr>
          <w:rFonts w:ascii="仿宋" w:eastAsia="仿宋" w:hAnsi="仿宋" w:hint="eastAsia"/>
          <w:b/>
          <w:sz w:val="32"/>
          <w:szCs w:val="32"/>
        </w:rPr>
        <w:t>功能</w:t>
      </w:r>
      <w:r>
        <w:rPr>
          <w:rFonts w:ascii="Times New Roman" w:eastAsia="仿宋" w:hAnsi="Times New Roman"/>
          <w:b/>
          <w:sz w:val="32"/>
          <w:szCs w:val="32"/>
        </w:rPr>
        <w:t>8</w:t>
      </w:r>
      <w:r>
        <w:rPr>
          <w:rFonts w:ascii="仿宋" w:eastAsia="仿宋" w:hAnsi="仿宋" w:hint="eastAsia"/>
          <w:b/>
          <w:sz w:val="32"/>
          <w:szCs w:val="32"/>
        </w:rPr>
        <w:t>-三地资金划拨时间延长至</w:t>
      </w:r>
      <w:r>
        <w:rPr>
          <w:rFonts w:ascii="Times New Roman" w:eastAsia="仿宋" w:hAnsi="Times New Roman" w:hint="eastAsia"/>
          <w:b/>
          <w:sz w:val="32"/>
          <w:szCs w:val="32"/>
        </w:rPr>
        <w:t>17</w:t>
      </w:r>
      <w:r>
        <w:rPr>
          <w:rFonts w:ascii="仿宋" w:eastAsia="仿宋" w:hAnsi="仿宋" w:hint="eastAsia"/>
          <w:b/>
          <w:sz w:val="32"/>
          <w:szCs w:val="32"/>
        </w:rPr>
        <w:t>点</w:t>
      </w:r>
      <w:r>
        <w:rPr>
          <w:rFonts w:ascii="仿宋" w:eastAsia="仿宋" w:hAnsi="仿宋" w:hint="eastAsia"/>
          <w:sz w:val="32"/>
          <w:szCs w:val="32"/>
        </w:rPr>
        <w:t>：请各参测机构通过</w:t>
      </w:r>
      <w:r>
        <w:rPr>
          <w:rFonts w:ascii="Times New Roman" w:eastAsia="仿宋" w:hAnsi="Times New Roman" w:hint="eastAsia"/>
          <w:sz w:val="32"/>
          <w:szCs w:val="32"/>
        </w:rPr>
        <w:t>PROP</w:t>
      </w:r>
      <w:r>
        <w:rPr>
          <w:rFonts w:ascii="仿宋" w:eastAsia="仿宋" w:hAnsi="仿宋" w:hint="eastAsia"/>
          <w:sz w:val="32"/>
          <w:szCs w:val="32"/>
        </w:rPr>
        <w:t>综合业务终端“资金存管</w:t>
      </w:r>
      <w:r>
        <w:rPr>
          <w:rFonts w:ascii="Times New Roman" w:eastAsia="仿宋" w:hAnsi="Times New Roman" w:hint="eastAsia"/>
          <w:sz w:val="32"/>
          <w:szCs w:val="32"/>
        </w:rPr>
        <w:t>2</w:t>
      </w:r>
      <w:r>
        <w:rPr>
          <w:rFonts w:ascii="仿宋" w:eastAsia="仿宋" w:hAnsi="仿宋" w:hint="eastAsia"/>
          <w:sz w:val="32"/>
          <w:szCs w:val="32"/>
        </w:rPr>
        <w:t>.</w:t>
      </w:r>
      <w:r>
        <w:rPr>
          <w:rFonts w:ascii="Times New Roman" w:eastAsia="仿宋" w:hAnsi="Times New Roman" w:hint="eastAsia"/>
          <w:sz w:val="32"/>
          <w:szCs w:val="32"/>
        </w:rPr>
        <w:t>0</w:t>
      </w:r>
      <w:r>
        <w:rPr>
          <w:rFonts w:ascii="仿宋" w:eastAsia="仿宋" w:hAnsi="仿宋" w:hint="eastAsia"/>
          <w:sz w:val="32"/>
          <w:szCs w:val="32"/>
        </w:rPr>
        <w:t>-资金划拨”进行本机构京沪深三地备付金账户之间的资金划拨，请于日间（</w:t>
      </w:r>
      <w:r>
        <w:rPr>
          <w:rFonts w:ascii="Times New Roman" w:eastAsia="仿宋" w:hAnsi="Times New Roman" w:hint="eastAsia"/>
          <w:sz w:val="32"/>
          <w:szCs w:val="32"/>
        </w:rPr>
        <w:t>16</w:t>
      </w:r>
      <w:r>
        <w:rPr>
          <w:rFonts w:ascii="仿宋" w:eastAsia="仿宋" w:hAnsi="仿宋" w:hint="eastAsia"/>
          <w:sz w:val="32"/>
          <w:szCs w:val="32"/>
        </w:rPr>
        <w:t>：</w:t>
      </w:r>
      <w:r>
        <w:rPr>
          <w:rFonts w:ascii="Times New Roman" w:eastAsia="仿宋" w:hAnsi="Times New Roman" w:hint="eastAsia"/>
          <w:sz w:val="32"/>
          <w:szCs w:val="32"/>
        </w:rPr>
        <w:t>00</w:t>
      </w:r>
      <w:r>
        <w:rPr>
          <w:rFonts w:ascii="仿宋" w:eastAsia="仿宋" w:hAnsi="仿宋" w:hint="eastAsia"/>
          <w:sz w:val="32"/>
          <w:szCs w:val="32"/>
        </w:rPr>
        <w:t>之前）完成至少一笔，于</w:t>
      </w:r>
      <w:r>
        <w:rPr>
          <w:rFonts w:ascii="Times New Roman" w:eastAsia="仿宋" w:hAnsi="Times New Roman" w:hint="eastAsia"/>
          <w:sz w:val="32"/>
          <w:szCs w:val="32"/>
        </w:rPr>
        <w:t>16</w:t>
      </w:r>
      <w:r>
        <w:rPr>
          <w:rFonts w:ascii="仿宋" w:eastAsia="仿宋" w:hAnsi="仿宋" w:hint="eastAsia"/>
          <w:sz w:val="32"/>
          <w:szCs w:val="32"/>
        </w:rPr>
        <w:t>:</w:t>
      </w:r>
      <w:r>
        <w:rPr>
          <w:rFonts w:ascii="Times New Roman" w:eastAsia="仿宋" w:hAnsi="Times New Roman" w:hint="eastAsia"/>
          <w:sz w:val="32"/>
          <w:szCs w:val="32"/>
        </w:rPr>
        <w:t>00</w:t>
      </w:r>
      <w:r>
        <w:rPr>
          <w:rFonts w:ascii="仿宋" w:eastAsia="仿宋" w:hAnsi="仿宋" w:hint="eastAsia"/>
          <w:sz w:val="32"/>
          <w:szCs w:val="32"/>
        </w:rPr>
        <w:t>至</w:t>
      </w:r>
      <w:r>
        <w:rPr>
          <w:rFonts w:ascii="Times New Roman" w:eastAsia="仿宋" w:hAnsi="Times New Roman" w:hint="eastAsia"/>
          <w:sz w:val="32"/>
          <w:szCs w:val="32"/>
        </w:rPr>
        <w:t>17</w:t>
      </w:r>
      <w:r>
        <w:rPr>
          <w:rFonts w:ascii="仿宋" w:eastAsia="仿宋" w:hAnsi="仿宋" w:hint="eastAsia"/>
          <w:sz w:val="32"/>
          <w:szCs w:val="32"/>
        </w:rPr>
        <w:t>:</w:t>
      </w:r>
      <w:r>
        <w:rPr>
          <w:rFonts w:ascii="Times New Roman" w:eastAsia="仿宋" w:hAnsi="Times New Roman" w:hint="eastAsia"/>
          <w:sz w:val="32"/>
          <w:szCs w:val="32"/>
        </w:rPr>
        <w:t>00</w:t>
      </w:r>
      <w:r>
        <w:rPr>
          <w:rFonts w:ascii="仿宋" w:eastAsia="仿宋" w:hAnsi="仿宋" w:hint="eastAsia"/>
          <w:sz w:val="32"/>
          <w:szCs w:val="32"/>
        </w:rPr>
        <w:t>之间完成至少一笔。</w:t>
      </w:r>
    </w:p>
    <w:p w:rsidR="00363F0D" w:rsidRDefault="00363F0D" w:rsidP="00363F0D">
      <w:pPr>
        <w:numPr>
          <w:ilvl w:val="0"/>
          <w:numId w:val="1"/>
        </w:numPr>
        <w:tabs>
          <w:tab w:val="left" w:pos="420"/>
        </w:tabs>
        <w:spacing w:line="560" w:lineRule="exact"/>
        <w:rPr>
          <w:rFonts w:ascii="黑体" w:eastAsia="黑体" w:hAnsi="黑体" w:cs="黑体" w:hint="eastAsia"/>
          <w:b/>
          <w:sz w:val="32"/>
          <w:szCs w:val="32"/>
        </w:rPr>
      </w:pPr>
      <w:r>
        <w:rPr>
          <w:rFonts w:ascii="黑体" w:eastAsia="黑体" w:hAnsi="黑体" w:cs="黑体" w:hint="eastAsia"/>
          <w:b/>
          <w:sz w:val="32"/>
          <w:szCs w:val="32"/>
        </w:rPr>
        <w:t>测试数据</w:t>
      </w:r>
    </w:p>
    <w:p w:rsidR="00363F0D" w:rsidRDefault="00363F0D" w:rsidP="00363F0D">
      <w:pPr>
        <w:widowControl/>
        <w:spacing w:line="560" w:lineRule="exact"/>
        <w:ind w:firstLineChars="192" w:firstLine="614"/>
        <w:rPr>
          <w:rFonts w:ascii="仿宋" w:eastAsia="仿宋" w:hAnsi="仿宋" w:hint="eastAsia"/>
          <w:sz w:val="32"/>
          <w:szCs w:val="32"/>
        </w:rPr>
      </w:pPr>
      <w:r>
        <w:rPr>
          <w:rFonts w:ascii="仿宋" w:eastAsia="仿宋" w:hAnsi="仿宋" w:hint="eastAsia"/>
          <w:sz w:val="32"/>
          <w:szCs w:val="32"/>
        </w:rPr>
        <w:t>本次测试所使用的证券账户、交易单元、指定交易、清算路径、证券持仓、备付金账户及其指定收款账户数据以</w:t>
      </w:r>
      <w:r>
        <w:rPr>
          <w:rFonts w:ascii="Times New Roman" w:eastAsia="仿宋" w:hAnsi="Times New Roman" w:hint="eastAsia"/>
          <w:sz w:val="32"/>
          <w:szCs w:val="32"/>
        </w:rPr>
        <w:t>2022</w:t>
      </w:r>
      <w:r>
        <w:rPr>
          <w:rFonts w:ascii="仿宋" w:eastAsia="仿宋" w:hAnsi="仿宋" w:hint="eastAsia"/>
          <w:sz w:val="32"/>
          <w:szCs w:val="32"/>
        </w:rPr>
        <w:t>年</w:t>
      </w:r>
      <w:r>
        <w:rPr>
          <w:rFonts w:ascii="Times New Roman" w:eastAsia="仿宋" w:hAnsi="Times New Roman" w:hint="eastAsia"/>
          <w:sz w:val="32"/>
          <w:szCs w:val="32"/>
        </w:rPr>
        <w:t>12</w:t>
      </w:r>
      <w:r>
        <w:rPr>
          <w:rFonts w:ascii="仿宋" w:eastAsia="仿宋" w:hAnsi="仿宋" w:hint="eastAsia"/>
          <w:sz w:val="32"/>
          <w:szCs w:val="32"/>
        </w:rPr>
        <w:t>月</w:t>
      </w:r>
      <w:r>
        <w:rPr>
          <w:rFonts w:ascii="Times New Roman" w:eastAsia="仿宋" w:hAnsi="Times New Roman" w:hint="eastAsia"/>
          <w:sz w:val="32"/>
          <w:szCs w:val="32"/>
        </w:rPr>
        <w:t>23</w:t>
      </w:r>
      <w:r>
        <w:rPr>
          <w:rFonts w:ascii="仿宋" w:eastAsia="仿宋" w:hAnsi="仿宋" w:hint="eastAsia"/>
          <w:sz w:val="32"/>
          <w:szCs w:val="32"/>
        </w:rPr>
        <w:t>日（周五）闭市后生产环境数据为基准。</w:t>
      </w:r>
    </w:p>
    <w:p w:rsidR="00363F0D" w:rsidRDefault="00363F0D" w:rsidP="00363F0D">
      <w:pPr>
        <w:widowControl/>
        <w:spacing w:line="560" w:lineRule="exact"/>
        <w:ind w:firstLineChars="192" w:firstLine="614"/>
        <w:rPr>
          <w:rFonts w:ascii="仿宋" w:eastAsia="仿宋" w:hAnsi="仿宋" w:hint="eastAsia"/>
          <w:sz w:val="32"/>
          <w:szCs w:val="32"/>
        </w:rPr>
      </w:pPr>
      <w:r>
        <w:rPr>
          <w:rFonts w:ascii="Times New Roman" w:eastAsia="仿宋" w:hAnsi="Times New Roman" w:hint="eastAsia"/>
          <w:sz w:val="32"/>
          <w:szCs w:val="32"/>
        </w:rPr>
        <w:t>T</w:t>
      </w:r>
      <w:r>
        <w:rPr>
          <w:rFonts w:ascii="仿宋" w:eastAsia="仿宋" w:hAnsi="仿宋" w:hint="eastAsia"/>
          <w:sz w:val="32"/>
          <w:szCs w:val="32"/>
        </w:rPr>
        <w:t>日，结算参与人可通过担保、非担保备付金互划的方式，进行相应资金划转操作。</w:t>
      </w:r>
    </w:p>
    <w:p w:rsidR="00363F0D" w:rsidRDefault="00363F0D" w:rsidP="00363F0D">
      <w:pPr>
        <w:widowControl/>
        <w:spacing w:line="560" w:lineRule="exact"/>
        <w:ind w:firstLineChars="192" w:firstLine="614"/>
        <w:rPr>
          <w:rFonts w:ascii="仿宋" w:eastAsia="仿宋" w:hAnsi="仿宋"/>
          <w:sz w:val="32"/>
          <w:szCs w:val="32"/>
        </w:rPr>
      </w:pPr>
      <w:r>
        <w:rPr>
          <w:rFonts w:ascii="仿宋" w:eastAsia="仿宋" w:hAnsi="仿宋" w:hint="eastAsia"/>
          <w:sz w:val="32"/>
          <w:szCs w:val="32"/>
        </w:rPr>
        <w:t>各参测单位务必保障测试环境与生产环境的隔离，以免测试数据影响生产。</w:t>
      </w:r>
    </w:p>
    <w:p w:rsidR="00363F0D" w:rsidRDefault="00363F0D" w:rsidP="00363F0D">
      <w:pPr>
        <w:numPr>
          <w:ilvl w:val="0"/>
          <w:numId w:val="1"/>
        </w:numPr>
        <w:tabs>
          <w:tab w:val="left" w:pos="420"/>
        </w:tabs>
        <w:spacing w:line="560" w:lineRule="exact"/>
        <w:rPr>
          <w:rFonts w:ascii="黑体" w:eastAsia="黑体" w:hAnsi="黑体" w:cs="黑体" w:hint="eastAsia"/>
          <w:b/>
          <w:sz w:val="32"/>
          <w:szCs w:val="32"/>
        </w:rPr>
      </w:pPr>
      <w:r>
        <w:rPr>
          <w:rFonts w:ascii="黑体" w:eastAsia="黑体" w:hAnsi="黑体" w:cs="黑体" w:hint="eastAsia"/>
          <w:b/>
          <w:sz w:val="32"/>
          <w:szCs w:val="32"/>
        </w:rPr>
        <w:t>测试时间表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3"/>
        <w:gridCol w:w="3827"/>
        <w:gridCol w:w="4819"/>
      </w:tblGrid>
      <w:tr w:rsidR="00363F0D" w:rsidTr="00C776D9">
        <w:trPr>
          <w:cantSplit/>
          <w:trHeight w:val="70"/>
        </w:trPr>
        <w:tc>
          <w:tcPr>
            <w:tcW w:w="9399" w:type="dxa"/>
            <w:gridSpan w:val="3"/>
            <w:vAlign w:val="center"/>
          </w:tcPr>
          <w:p w:rsidR="00363F0D" w:rsidRDefault="00363F0D" w:rsidP="00C776D9">
            <w:pPr>
              <w:widowControl/>
              <w:spacing w:line="560" w:lineRule="exact"/>
              <w:rPr>
                <w:rFonts w:ascii="仿宋" w:eastAsia="仿宋" w:hAnsi="仿宋" w:cs="仿宋" w:hint="eastAsia"/>
                <w:sz w:val="32"/>
                <w:szCs w:val="32"/>
              </w:rPr>
            </w:pPr>
            <w:r>
              <w:rPr>
                <w:rFonts w:ascii="Times New Roman" w:eastAsia="仿宋" w:hAnsi="Times New Roman" w:cs="仿宋" w:hint="eastAsia"/>
                <w:sz w:val="32"/>
                <w:szCs w:val="32"/>
              </w:rPr>
              <w:t>2022</w:t>
            </w:r>
            <w:r>
              <w:rPr>
                <w:rFonts w:ascii="仿宋" w:eastAsia="仿宋" w:hAnsi="仿宋" w:cs="仿宋" w:hint="eastAsia"/>
                <w:sz w:val="32"/>
                <w:szCs w:val="32"/>
              </w:rPr>
              <w:t>年</w:t>
            </w:r>
            <w:r>
              <w:rPr>
                <w:rFonts w:ascii="Times New Roman" w:eastAsia="仿宋" w:hAnsi="Times New Roman" w:cs="仿宋" w:hint="eastAsia"/>
                <w:sz w:val="32"/>
                <w:szCs w:val="32"/>
              </w:rPr>
              <w:t>12</w:t>
            </w:r>
            <w:r>
              <w:rPr>
                <w:rFonts w:ascii="仿宋" w:eastAsia="仿宋" w:hAnsi="仿宋" w:cs="仿宋" w:hint="eastAsia"/>
                <w:sz w:val="32"/>
                <w:szCs w:val="32"/>
              </w:rPr>
              <w:t>月</w:t>
            </w:r>
            <w:r>
              <w:rPr>
                <w:rFonts w:ascii="Times New Roman" w:eastAsia="仿宋" w:hAnsi="Times New Roman" w:cs="仿宋" w:hint="eastAsia"/>
                <w:sz w:val="32"/>
                <w:szCs w:val="32"/>
              </w:rPr>
              <w:t>24</w:t>
            </w:r>
            <w:r>
              <w:rPr>
                <w:rFonts w:ascii="仿宋" w:eastAsia="仿宋" w:hAnsi="仿宋" w:cs="仿宋" w:hint="eastAsia"/>
                <w:sz w:val="32"/>
                <w:szCs w:val="32"/>
              </w:rPr>
              <w:t>日（周六）测试时间安排</w:t>
            </w:r>
          </w:p>
        </w:tc>
      </w:tr>
      <w:tr w:rsidR="00363F0D" w:rsidTr="00C776D9">
        <w:trPr>
          <w:cantSplit/>
          <w:trHeight w:val="70"/>
        </w:trPr>
        <w:tc>
          <w:tcPr>
            <w:tcW w:w="753" w:type="dxa"/>
            <w:vAlign w:val="center"/>
          </w:tcPr>
          <w:p w:rsidR="00363F0D" w:rsidRDefault="00363F0D" w:rsidP="00C776D9">
            <w:pPr>
              <w:widowControl/>
              <w:spacing w:line="560" w:lineRule="exact"/>
              <w:rPr>
                <w:rFonts w:ascii="仿宋" w:eastAsia="仿宋" w:hAnsi="仿宋" w:cs="仿宋" w:hint="eastAsia"/>
                <w:sz w:val="32"/>
                <w:szCs w:val="32"/>
              </w:rPr>
            </w:pPr>
            <w:r>
              <w:rPr>
                <w:rFonts w:ascii="Times New Roman" w:eastAsia="仿宋" w:hAnsi="Times New Roman" w:cs="仿宋" w:hint="eastAsia"/>
                <w:sz w:val="32"/>
                <w:szCs w:val="32"/>
              </w:rPr>
              <w:t>1</w:t>
            </w:r>
          </w:p>
        </w:tc>
        <w:tc>
          <w:tcPr>
            <w:tcW w:w="3827" w:type="dxa"/>
            <w:vAlign w:val="center"/>
          </w:tcPr>
          <w:p w:rsidR="00363F0D" w:rsidRDefault="00363F0D" w:rsidP="00C776D9">
            <w:pPr>
              <w:widowControl/>
              <w:spacing w:line="560" w:lineRule="exact"/>
              <w:rPr>
                <w:rFonts w:ascii="仿宋" w:eastAsia="仿宋" w:hAnsi="仿宋" w:cs="仿宋" w:hint="eastAsia"/>
                <w:sz w:val="32"/>
                <w:szCs w:val="32"/>
              </w:rPr>
            </w:pPr>
            <w:r>
              <w:rPr>
                <w:rFonts w:ascii="Times New Roman" w:eastAsia="仿宋" w:hAnsi="Times New Roman" w:cs="仿宋" w:hint="eastAsia"/>
                <w:sz w:val="32"/>
                <w:szCs w:val="32"/>
              </w:rPr>
              <w:t>T</w:t>
            </w:r>
            <w:r>
              <w:rPr>
                <w:rFonts w:ascii="仿宋" w:eastAsia="仿宋" w:hAnsi="仿宋" w:cs="仿宋" w:hint="eastAsia"/>
                <w:sz w:val="32"/>
                <w:szCs w:val="32"/>
              </w:rPr>
              <w:t>日（系统日期</w:t>
            </w:r>
            <w:r>
              <w:rPr>
                <w:rFonts w:ascii="Times New Roman" w:eastAsia="仿宋" w:hAnsi="Times New Roman" w:cs="仿宋" w:hint="eastAsia"/>
                <w:sz w:val="32"/>
                <w:szCs w:val="32"/>
              </w:rPr>
              <w:t>20221224</w:t>
            </w:r>
            <w:r>
              <w:rPr>
                <w:rFonts w:ascii="仿宋" w:eastAsia="仿宋" w:hAnsi="仿宋" w:cs="仿宋" w:hint="eastAsia"/>
                <w:sz w:val="32"/>
                <w:szCs w:val="32"/>
              </w:rPr>
              <w:t>）</w:t>
            </w:r>
          </w:p>
          <w:p w:rsidR="00363F0D" w:rsidRDefault="00363F0D" w:rsidP="00C776D9">
            <w:pPr>
              <w:widowControl/>
              <w:spacing w:line="560" w:lineRule="exact"/>
              <w:rPr>
                <w:rFonts w:ascii="仿宋" w:eastAsia="仿宋" w:hAnsi="仿宋" w:cs="仿宋"/>
                <w:sz w:val="32"/>
                <w:szCs w:val="32"/>
              </w:rPr>
            </w:pPr>
            <w:r>
              <w:rPr>
                <w:rFonts w:ascii="Times New Roman" w:eastAsia="仿宋" w:hAnsi="Times New Roman" w:cs="仿宋" w:hint="eastAsia"/>
                <w:sz w:val="32"/>
                <w:szCs w:val="32"/>
              </w:rPr>
              <w:t>09</w:t>
            </w:r>
            <w:r>
              <w:rPr>
                <w:rFonts w:ascii="仿宋" w:eastAsia="仿宋" w:hAnsi="仿宋" w:cs="仿宋" w:hint="eastAsia"/>
                <w:sz w:val="32"/>
                <w:szCs w:val="32"/>
              </w:rPr>
              <w:t>:</w:t>
            </w:r>
            <w:r>
              <w:rPr>
                <w:rFonts w:ascii="Times New Roman" w:eastAsia="仿宋" w:hAnsi="Times New Roman" w:cs="仿宋" w:hint="eastAsia"/>
                <w:sz w:val="32"/>
                <w:szCs w:val="32"/>
              </w:rPr>
              <w:t>15</w:t>
            </w:r>
            <w:r>
              <w:rPr>
                <w:rFonts w:ascii="仿宋" w:eastAsia="仿宋" w:hAnsi="仿宋" w:cs="仿宋" w:hint="eastAsia"/>
                <w:sz w:val="32"/>
                <w:szCs w:val="32"/>
              </w:rPr>
              <w:t>-</w:t>
            </w:r>
            <w:r>
              <w:rPr>
                <w:rFonts w:ascii="Times New Roman" w:eastAsia="仿宋" w:hAnsi="Times New Roman" w:cs="仿宋" w:hint="eastAsia"/>
                <w:sz w:val="32"/>
                <w:szCs w:val="32"/>
              </w:rPr>
              <w:t>15</w:t>
            </w:r>
            <w:r>
              <w:rPr>
                <w:rFonts w:ascii="仿宋" w:eastAsia="仿宋" w:hAnsi="仿宋" w:cs="仿宋" w:hint="eastAsia"/>
                <w:sz w:val="32"/>
                <w:szCs w:val="32"/>
              </w:rPr>
              <w:t>:</w:t>
            </w:r>
            <w:r>
              <w:rPr>
                <w:rFonts w:ascii="Times New Roman" w:eastAsia="仿宋" w:hAnsi="Times New Roman" w:cs="仿宋" w:hint="eastAsia"/>
                <w:sz w:val="32"/>
                <w:szCs w:val="32"/>
              </w:rPr>
              <w:t>00</w:t>
            </w:r>
          </w:p>
        </w:tc>
        <w:tc>
          <w:tcPr>
            <w:tcW w:w="4819" w:type="dxa"/>
          </w:tcPr>
          <w:p w:rsidR="00363F0D" w:rsidRDefault="00363F0D" w:rsidP="00C776D9">
            <w:pPr>
              <w:widowControl/>
              <w:spacing w:line="560" w:lineRule="exact"/>
              <w:rPr>
                <w:rFonts w:ascii="仿宋" w:eastAsia="仿宋" w:hAnsi="仿宋" w:cs="仿宋" w:hint="eastAsia"/>
                <w:sz w:val="32"/>
                <w:szCs w:val="32"/>
              </w:rPr>
            </w:pPr>
            <w:r>
              <w:rPr>
                <w:rFonts w:ascii="仿宋" w:eastAsia="仿宋" w:hAnsi="仿宋" w:cs="仿宋" w:hint="eastAsia"/>
                <w:sz w:val="32"/>
                <w:szCs w:val="32"/>
              </w:rPr>
              <w:t>日间交易和相关业务申报（上交所</w:t>
            </w:r>
            <w:r>
              <w:rPr>
                <w:rFonts w:ascii="Times New Roman" w:eastAsia="仿宋" w:hAnsi="Times New Roman" w:cs="仿宋" w:hint="eastAsia"/>
                <w:sz w:val="32"/>
                <w:szCs w:val="32"/>
              </w:rPr>
              <w:t>15</w:t>
            </w:r>
            <w:r>
              <w:rPr>
                <w:rFonts w:ascii="仿宋" w:eastAsia="仿宋" w:hAnsi="仿宋" w:cs="仿宋" w:hint="eastAsia"/>
                <w:sz w:val="32"/>
                <w:szCs w:val="32"/>
              </w:rPr>
              <w:t>:</w:t>
            </w:r>
            <w:r>
              <w:rPr>
                <w:rFonts w:ascii="Times New Roman" w:eastAsia="仿宋" w:hAnsi="Times New Roman" w:cs="仿宋" w:hint="eastAsia"/>
                <w:sz w:val="32"/>
                <w:szCs w:val="32"/>
              </w:rPr>
              <w:t>00</w:t>
            </w:r>
            <w:r>
              <w:rPr>
                <w:rFonts w:ascii="仿宋" w:eastAsia="仿宋" w:hAnsi="仿宋" w:cs="仿宋" w:hint="eastAsia"/>
                <w:sz w:val="32"/>
                <w:szCs w:val="32"/>
              </w:rPr>
              <w:t>收盘）</w:t>
            </w:r>
          </w:p>
        </w:tc>
      </w:tr>
      <w:tr w:rsidR="00363F0D" w:rsidTr="00C776D9">
        <w:trPr>
          <w:cantSplit/>
          <w:trHeight w:val="70"/>
        </w:trPr>
        <w:tc>
          <w:tcPr>
            <w:tcW w:w="753" w:type="dxa"/>
            <w:vAlign w:val="center"/>
          </w:tcPr>
          <w:p w:rsidR="00363F0D" w:rsidRDefault="00363F0D" w:rsidP="00C776D9">
            <w:pPr>
              <w:widowControl/>
              <w:spacing w:line="560" w:lineRule="exact"/>
              <w:rPr>
                <w:rFonts w:ascii="仿宋" w:eastAsia="仿宋" w:hAnsi="仿宋" w:cs="仿宋" w:hint="eastAsia"/>
                <w:sz w:val="32"/>
                <w:szCs w:val="32"/>
              </w:rPr>
            </w:pPr>
            <w:r>
              <w:rPr>
                <w:rFonts w:ascii="Times New Roman" w:eastAsia="仿宋" w:hAnsi="Times New Roman" w:cs="仿宋" w:hint="eastAsia"/>
                <w:sz w:val="32"/>
                <w:szCs w:val="32"/>
              </w:rPr>
              <w:t>2</w:t>
            </w:r>
          </w:p>
        </w:tc>
        <w:tc>
          <w:tcPr>
            <w:tcW w:w="3827" w:type="dxa"/>
            <w:vAlign w:val="center"/>
          </w:tcPr>
          <w:p w:rsidR="00363F0D" w:rsidRDefault="00363F0D" w:rsidP="00C776D9">
            <w:pPr>
              <w:widowControl/>
              <w:spacing w:line="560" w:lineRule="exact"/>
              <w:rPr>
                <w:rFonts w:ascii="仿宋" w:eastAsia="仿宋" w:hAnsi="仿宋" w:cs="仿宋" w:hint="eastAsia"/>
                <w:sz w:val="32"/>
                <w:szCs w:val="32"/>
              </w:rPr>
            </w:pPr>
            <w:r>
              <w:rPr>
                <w:rFonts w:ascii="Times New Roman" w:eastAsia="仿宋" w:hAnsi="Times New Roman" w:cs="仿宋" w:hint="eastAsia"/>
                <w:sz w:val="32"/>
                <w:szCs w:val="32"/>
              </w:rPr>
              <w:t>T</w:t>
            </w:r>
            <w:r>
              <w:rPr>
                <w:rFonts w:ascii="仿宋" w:eastAsia="仿宋" w:hAnsi="仿宋" w:cs="仿宋" w:hint="eastAsia"/>
                <w:sz w:val="32"/>
                <w:szCs w:val="32"/>
              </w:rPr>
              <w:t>日（系统日期</w:t>
            </w:r>
            <w:r>
              <w:rPr>
                <w:rFonts w:ascii="Times New Roman" w:eastAsia="仿宋" w:hAnsi="Times New Roman" w:cs="仿宋" w:hint="eastAsia"/>
                <w:sz w:val="32"/>
                <w:szCs w:val="32"/>
              </w:rPr>
              <w:t>20221224</w:t>
            </w:r>
            <w:r>
              <w:rPr>
                <w:rFonts w:ascii="仿宋" w:eastAsia="仿宋" w:hAnsi="仿宋" w:cs="仿宋" w:hint="eastAsia"/>
                <w:sz w:val="32"/>
                <w:szCs w:val="32"/>
              </w:rPr>
              <w:t>）</w:t>
            </w:r>
          </w:p>
          <w:p w:rsidR="00363F0D" w:rsidRDefault="00363F0D" w:rsidP="00C776D9">
            <w:pPr>
              <w:widowControl/>
              <w:spacing w:line="560" w:lineRule="exact"/>
              <w:rPr>
                <w:rFonts w:ascii="仿宋" w:eastAsia="仿宋" w:hAnsi="仿宋" w:cs="仿宋"/>
                <w:sz w:val="32"/>
                <w:szCs w:val="32"/>
              </w:rPr>
            </w:pPr>
            <w:r>
              <w:rPr>
                <w:rFonts w:ascii="Times New Roman" w:eastAsia="仿宋" w:hAnsi="Times New Roman" w:cs="仿宋" w:hint="eastAsia"/>
                <w:sz w:val="32"/>
                <w:szCs w:val="32"/>
              </w:rPr>
              <w:t>15</w:t>
            </w:r>
            <w:r>
              <w:rPr>
                <w:rFonts w:ascii="仿宋" w:eastAsia="仿宋" w:hAnsi="仿宋" w:cs="仿宋" w:hint="eastAsia"/>
                <w:sz w:val="32"/>
                <w:szCs w:val="32"/>
              </w:rPr>
              <w:t>:</w:t>
            </w:r>
            <w:r>
              <w:rPr>
                <w:rFonts w:ascii="Times New Roman" w:eastAsia="仿宋" w:hAnsi="Times New Roman" w:cs="仿宋" w:hint="eastAsia"/>
                <w:sz w:val="32"/>
                <w:szCs w:val="32"/>
              </w:rPr>
              <w:t>00</w:t>
            </w:r>
            <w:r>
              <w:rPr>
                <w:rFonts w:ascii="仿宋" w:eastAsia="仿宋" w:hAnsi="仿宋" w:cs="仿宋" w:hint="eastAsia"/>
                <w:sz w:val="32"/>
                <w:szCs w:val="32"/>
              </w:rPr>
              <w:t>-</w:t>
            </w:r>
            <w:r>
              <w:rPr>
                <w:rFonts w:ascii="Times New Roman" w:eastAsia="仿宋" w:hAnsi="Times New Roman" w:cs="仿宋" w:hint="eastAsia"/>
                <w:sz w:val="32"/>
                <w:szCs w:val="32"/>
              </w:rPr>
              <w:t>19</w:t>
            </w:r>
            <w:r>
              <w:rPr>
                <w:rFonts w:ascii="仿宋" w:eastAsia="仿宋" w:hAnsi="仿宋" w:cs="仿宋" w:hint="eastAsia"/>
                <w:sz w:val="32"/>
                <w:szCs w:val="32"/>
              </w:rPr>
              <w:t>:</w:t>
            </w:r>
            <w:r>
              <w:rPr>
                <w:rFonts w:ascii="Times New Roman" w:eastAsia="仿宋" w:hAnsi="Times New Roman" w:cs="仿宋" w:hint="eastAsia"/>
                <w:sz w:val="32"/>
                <w:szCs w:val="32"/>
              </w:rPr>
              <w:t>00</w:t>
            </w:r>
          </w:p>
        </w:tc>
        <w:tc>
          <w:tcPr>
            <w:tcW w:w="4819" w:type="dxa"/>
          </w:tcPr>
          <w:p w:rsidR="00363F0D" w:rsidRDefault="00363F0D" w:rsidP="00C776D9">
            <w:pPr>
              <w:widowControl/>
              <w:spacing w:line="560" w:lineRule="exact"/>
              <w:rPr>
                <w:rFonts w:ascii="仿宋" w:eastAsia="仿宋" w:hAnsi="仿宋" w:cs="仿宋" w:hint="eastAsia"/>
                <w:sz w:val="32"/>
                <w:szCs w:val="32"/>
              </w:rPr>
            </w:pPr>
            <w:r>
              <w:rPr>
                <w:rFonts w:ascii="仿宋" w:eastAsia="仿宋" w:hAnsi="仿宋" w:cs="仿宋" w:hint="eastAsia"/>
                <w:sz w:val="32"/>
                <w:szCs w:val="32"/>
              </w:rPr>
              <w:t>日终结算处理</w:t>
            </w:r>
          </w:p>
        </w:tc>
      </w:tr>
    </w:tbl>
    <w:p w:rsidR="00363F0D" w:rsidRDefault="00363F0D" w:rsidP="00363F0D">
      <w:pPr>
        <w:numPr>
          <w:ilvl w:val="0"/>
          <w:numId w:val="1"/>
        </w:numPr>
        <w:tabs>
          <w:tab w:val="left" w:pos="420"/>
        </w:tabs>
        <w:spacing w:line="560" w:lineRule="exact"/>
        <w:rPr>
          <w:rFonts w:ascii="黑体" w:eastAsia="黑体" w:hAnsi="黑体" w:cs="黑体" w:hint="eastAsia"/>
          <w:b/>
          <w:sz w:val="32"/>
          <w:szCs w:val="32"/>
        </w:rPr>
      </w:pPr>
      <w:r>
        <w:rPr>
          <w:rFonts w:ascii="黑体" w:eastAsia="黑体" w:hAnsi="黑体" w:cs="黑体" w:hint="eastAsia"/>
          <w:b/>
          <w:sz w:val="32"/>
          <w:szCs w:val="32"/>
        </w:rPr>
        <w:t>数据接收与发送</w:t>
      </w:r>
      <w:r>
        <w:rPr>
          <w:rFonts w:ascii="黑体" w:eastAsia="黑体" w:hAnsi="黑体" w:cs="黑体" w:hint="eastAsia"/>
          <w:b/>
          <w:sz w:val="32"/>
          <w:szCs w:val="32"/>
        </w:rPr>
        <w:tab/>
      </w:r>
    </w:p>
    <w:p w:rsidR="00363F0D" w:rsidRDefault="00363F0D" w:rsidP="00363F0D">
      <w:pPr>
        <w:spacing w:line="560" w:lineRule="exact"/>
        <w:ind w:firstLineChars="200" w:firstLine="640"/>
        <w:rPr>
          <w:rFonts w:ascii="仿宋" w:eastAsia="仿宋" w:hAnsi="仿宋" w:hint="eastAsia"/>
          <w:color w:val="000000"/>
          <w:sz w:val="32"/>
          <w:szCs w:val="32"/>
        </w:rPr>
      </w:pPr>
      <w:r>
        <w:rPr>
          <w:rFonts w:ascii="Times New Roman" w:eastAsia="仿宋" w:hAnsi="Times New Roman" w:hint="eastAsia"/>
          <w:color w:val="000000"/>
          <w:sz w:val="32"/>
          <w:szCs w:val="32"/>
        </w:rPr>
        <w:t>PROP</w:t>
      </w:r>
      <w:r>
        <w:rPr>
          <w:rFonts w:ascii="仿宋" w:eastAsia="仿宋" w:hAnsi="仿宋" w:hint="eastAsia"/>
          <w:color w:val="000000"/>
          <w:sz w:val="32"/>
          <w:szCs w:val="32"/>
        </w:rPr>
        <w:t>查询、申报和结算数据接收：各结算参与人使用</w:t>
      </w:r>
      <w:r>
        <w:rPr>
          <w:rFonts w:ascii="仿宋" w:eastAsia="仿宋" w:hAnsi="仿宋" w:hint="eastAsia"/>
          <w:color w:val="000000"/>
          <w:sz w:val="32"/>
          <w:szCs w:val="32"/>
        </w:rPr>
        <w:lastRenderedPageBreak/>
        <w:t>生产环境相关网络地址连接</w:t>
      </w:r>
      <w:r>
        <w:rPr>
          <w:rFonts w:ascii="Times New Roman" w:eastAsia="仿宋" w:hAnsi="Times New Roman" w:hint="eastAsia"/>
          <w:color w:val="000000"/>
          <w:sz w:val="32"/>
          <w:szCs w:val="32"/>
        </w:rPr>
        <w:t>PROP</w:t>
      </w:r>
      <w:r>
        <w:rPr>
          <w:rFonts w:ascii="仿宋" w:eastAsia="仿宋" w:hAnsi="仿宋" w:hint="eastAsia"/>
          <w:color w:val="000000"/>
          <w:sz w:val="32"/>
          <w:szCs w:val="32"/>
        </w:rPr>
        <w:t>系统，进行预清算数据查询、</w:t>
      </w:r>
      <w:r>
        <w:rPr>
          <w:rFonts w:ascii="Times New Roman" w:eastAsia="仿宋" w:hAnsi="Times New Roman" w:hint="eastAsia"/>
          <w:color w:val="000000"/>
          <w:sz w:val="32"/>
          <w:szCs w:val="32"/>
        </w:rPr>
        <w:t>PROP</w:t>
      </w:r>
      <w:r>
        <w:rPr>
          <w:rFonts w:ascii="仿宋" w:eastAsia="仿宋" w:hAnsi="仿宋" w:hint="eastAsia"/>
          <w:color w:val="000000"/>
          <w:sz w:val="32"/>
          <w:szCs w:val="32"/>
        </w:rPr>
        <w:t>申报、接收日终登记结算数据并进行相应处理。请结算参与人在切换到测试环境后，首先为相应操作员配置货银对付业务</w:t>
      </w:r>
      <w:r>
        <w:rPr>
          <w:rFonts w:ascii="Times New Roman" w:eastAsia="仿宋" w:hAnsi="Times New Roman" w:hint="eastAsia"/>
          <w:color w:val="000000"/>
          <w:sz w:val="32"/>
          <w:szCs w:val="32"/>
        </w:rPr>
        <w:t>PROP</w:t>
      </w:r>
      <w:r>
        <w:rPr>
          <w:rFonts w:ascii="仿宋" w:eastAsia="仿宋" w:hAnsi="仿宋" w:hint="eastAsia"/>
          <w:color w:val="000000"/>
          <w:sz w:val="32"/>
          <w:szCs w:val="32"/>
        </w:rPr>
        <w:t>功能权限（</w:t>
      </w:r>
      <w:r>
        <w:rPr>
          <w:rFonts w:ascii="Times New Roman" w:eastAsia="仿宋" w:hAnsi="Times New Roman" w:hint="eastAsia"/>
          <w:color w:val="000000"/>
          <w:sz w:val="32"/>
          <w:szCs w:val="32"/>
        </w:rPr>
        <w:t>JSXT</w:t>
      </w:r>
      <w:r>
        <w:rPr>
          <w:rFonts w:ascii="仿宋" w:eastAsia="仿宋" w:hAnsi="仿宋" w:hint="eastAsia"/>
          <w:color w:val="000000"/>
          <w:sz w:val="32"/>
          <w:szCs w:val="32"/>
        </w:rPr>
        <w:t xml:space="preserve"> </w:t>
      </w:r>
      <w:r>
        <w:rPr>
          <w:rFonts w:ascii="Times New Roman" w:eastAsia="仿宋" w:hAnsi="Times New Roman" w:hint="eastAsia"/>
          <w:color w:val="000000"/>
          <w:sz w:val="32"/>
          <w:szCs w:val="32"/>
        </w:rPr>
        <w:t>20</w:t>
      </w:r>
      <w:r>
        <w:rPr>
          <w:rFonts w:ascii="仿宋" w:eastAsia="仿宋" w:hAnsi="仿宋" w:hint="eastAsia"/>
          <w:color w:val="000000"/>
          <w:sz w:val="32"/>
          <w:szCs w:val="32"/>
        </w:rPr>
        <w:t>/</w:t>
      </w:r>
      <w:r>
        <w:rPr>
          <w:rFonts w:ascii="Times New Roman" w:eastAsia="仿宋" w:hAnsi="Times New Roman" w:hint="eastAsia"/>
          <w:color w:val="000000"/>
          <w:sz w:val="32"/>
          <w:szCs w:val="32"/>
        </w:rPr>
        <w:t>21</w:t>
      </w:r>
      <w:r>
        <w:rPr>
          <w:rFonts w:ascii="仿宋" w:eastAsia="仿宋" w:hAnsi="仿宋" w:hint="eastAsia"/>
          <w:color w:val="000000"/>
          <w:sz w:val="32"/>
          <w:szCs w:val="32"/>
        </w:rPr>
        <w:t>/</w:t>
      </w:r>
      <w:r>
        <w:rPr>
          <w:rFonts w:ascii="Times New Roman" w:eastAsia="仿宋" w:hAnsi="Times New Roman" w:hint="eastAsia"/>
          <w:color w:val="000000"/>
          <w:sz w:val="32"/>
          <w:szCs w:val="32"/>
        </w:rPr>
        <w:t>22</w:t>
      </w:r>
      <w:r>
        <w:rPr>
          <w:rFonts w:ascii="仿宋" w:eastAsia="仿宋" w:hAnsi="仿宋" w:hint="eastAsia"/>
          <w:color w:val="000000"/>
          <w:sz w:val="32"/>
          <w:szCs w:val="32"/>
        </w:rPr>
        <w:t>/</w:t>
      </w:r>
      <w:r>
        <w:rPr>
          <w:rFonts w:ascii="Times New Roman" w:eastAsia="仿宋" w:hAnsi="Times New Roman" w:hint="eastAsia"/>
          <w:color w:val="000000"/>
          <w:sz w:val="32"/>
          <w:szCs w:val="32"/>
        </w:rPr>
        <w:t>23</w:t>
      </w:r>
      <w:r>
        <w:rPr>
          <w:rFonts w:ascii="仿宋" w:eastAsia="仿宋" w:hAnsi="仿宋" w:hint="eastAsia"/>
          <w:color w:val="000000"/>
          <w:sz w:val="32"/>
          <w:szCs w:val="32"/>
        </w:rPr>
        <w:t>/</w:t>
      </w:r>
      <w:r>
        <w:rPr>
          <w:rFonts w:ascii="Times New Roman" w:eastAsia="仿宋" w:hAnsi="Times New Roman" w:hint="eastAsia"/>
          <w:color w:val="000000"/>
          <w:sz w:val="32"/>
          <w:szCs w:val="32"/>
        </w:rPr>
        <w:t>24</w:t>
      </w:r>
      <w:r>
        <w:rPr>
          <w:rFonts w:ascii="仿宋" w:eastAsia="仿宋" w:hAnsi="仿宋" w:hint="eastAsia"/>
          <w:color w:val="000000"/>
          <w:sz w:val="32"/>
          <w:szCs w:val="32"/>
        </w:rPr>
        <w:t>）。</w:t>
      </w:r>
    </w:p>
    <w:p w:rsidR="00363F0D" w:rsidRDefault="00363F0D" w:rsidP="00363F0D">
      <w:pPr>
        <w:spacing w:line="560" w:lineRule="exact"/>
        <w:rPr>
          <w:rFonts w:ascii="黑体" w:eastAsia="黑体" w:hAnsi="黑体" w:cs="黑体" w:hint="eastAsia"/>
          <w:b/>
          <w:sz w:val="32"/>
          <w:szCs w:val="32"/>
        </w:rPr>
      </w:pPr>
      <w:r>
        <w:rPr>
          <w:rFonts w:ascii="黑体" w:eastAsia="黑体" w:hAnsi="黑体" w:cs="黑体" w:hint="eastAsia"/>
          <w:b/>
          <w:sz w:val="32"/>
          <w:szCs w:val="32"/>
        </w:rPr>
        <w:t>七、测试注意事项及联系电话</w:t>
      </w:r>
    </w:p>
    <w:p w:rsidR="00363F0D" w:rsidRDefault="00363F0D" w:rsidP="00363F0D">
      <w:pPr>
        <w:numPr>
          <w:ilvl w:val="0"/>
          <w:numId w:val="3"/>
        </w:num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请参测机构在开展交易时，保证同时进行买入交易和卖出交易报单。</w:t>
      </w:r>
    </w:p>
    <w:p w:rsidR="00363F0D" w:rsidRDefault="00363F0D" w:rsidP="00363F0D">
      <w:pPr>
        <w:numPr>
          <w:ilvl w:val="0"/>
          <w:numId w:val="3"/>
        </w:num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请各参测市场机构（尤其是期货公司）务必</w:t>
      </w:r>
      <w:r>
        <w:rPr>
          <w:rFonts w:ascii="仿宋" w:eastAsia="仿宋" w:hAnsi="仿宋"/>
          <w:color w:val="000000"/>
          <w:sz w:val="32"/>
          <w:szCs w:val="32"/>
        </w:rPr>
        <w:t>确保一笔交易成交</w:t>
      </w:r>
      <w:r>
        <w:rPr>
          <w:rFonts w:ascii="仿宋" w:eastAsia="仿宋" w:hAnsi="仿宋" w:hint="eastAsia"/>
          <w:color w:val="000000"/>
          <w:sz w:val="32"/>
          <w:szCs w:val="32"/>
        </w:rPr>
        <w:t>，并进行相应预清算数据查询。</w:t>
      </w:r>
    </w:p>
    <w:p w:rsidR="00363F0D" w:rsidRDefault="00363F0D" w:rsidP="00363F0D">
      <w:pPr>
        <w:numPr>
          <w:ilvl w:val="0"/>
          <w:numId w:val="3"/>
        </w:num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请参测的</w:t>
      </w:r>
      <w:r>
        <w:rPr>
          <w:rFonts w:ascii="仿宋" w:eastAsia="仿宋" w:hAnsi="仿宋"/>
          <w:color w:val="000000"/>
          <w:sz w:val="32"/>
          <w:szCs w:val="32"/>
        </w:rPr>
        <w:t>管理人</w:t>
      </w:r>
      <w:r>
        <w:rPr>
          <w:rFonts w:ascii="仿宋" w:eastAsia="仿宋" w:hAnsi="仿宋" w:cs="宋体" w:hint="eastAsia"/>
          <w:sz w:val="32"/>
          <w:szCs w:val="32"/>
        </w:rPr>
        <w:t>通过“</w:t>
      </w:r>
      <w:r>
        <w:rPr>
          <w:rFonts w:ascii="Times New Roman" w:eastAsia="仿宋" w:hAnsi="Times New Roman" w:cs="宋体" w:hint="eastAsia"/>
          <w:sz w:val="32"/>
          <w:szCs w:val="32"/>
        </w:rPr>
        <w:t>tzxx</w:t>
      </w:r>
      <w:r>
        <w:rPr>
          <w:rFonts w:ascii="仿宋" w:eastAsia="仿宋" w:hAnsi="仿宋" w:cs="宋体" w:hint="eastAsia"/>
          <w:sz w:val="32"/>
          <w:szCs w:val="32"/>
        </w:rPr>
        <w:t>（通知信息文件）”中通知类别为“</w:t>
      </w:r>
      <w:r>
        <w:rPr>
          <w:rFonts w:ascii="Times New Roman" w:eastAsia="仿宋" w:hAnsi="Times New Roman" w:cs="宋体" w:hint="eastAsia"/>
          <w:sz w:val="32"/>
          <w:szCs w:val="32"/>
        </w:rPr>
        <w:t>050</w:t>
      </w:r>
      <w:r>
        <w:rPr>
          <w:rFonts w:ascii="仿宋" w:eastAsia="仿宋" w:hAnsi="仿宋" w:cs="宋体" w:hint="eastAsia"/>
          <w:sz w:val="32"/>
          <w:szCs w:val="32"/>
        </w:rPr>
        <w:t>”的文件获取证券账户最低备付明细数据，</w:t>
      </w:r>
      <w:r>
        <w:rPr>
          <w:rFonts w:ascii="仿宋" w:eastAsia="仿宋" w:hAnsi="仿宋" w:hint="eastAsia"/>
          <w:color w:val="000000"/>
          <w:sz w:val="32"/>
          <w:szCs w:val="32"/>
        </w:rPr>
        <w:t>检查其正确性，如果测试过程中发现与预期不一致的现象，请及时反馈至</w:t>
      </w:r>
      <w:r>
        <w:rPr>
          <w:rFonts w:ascii="Times New Roman" w:eastAsia="仿宋" w:hAnsi="Times New Roman" w:hint="eastAsia"/>
          <w:color w:val="000000"/>
          <w:sz w:val="32"/>
          <w:szCs w:val="32"/>
        </w:rPr>
        <w:t>0</w:t>
      </w:r>
      <w:r>
        <w:rPr>
          <w:rFonts w:ascii="Times New Roman" w:eastAsia="仿宋" w:hAnsi="Times New Roman"/>
          <w:color w:val="000000"/>
          <w:sz w:val="32"/>
          <w:szCs w:val="32"/>
        </w:rPr>
        <w:t>21</w:t>
      </w:r>
      <w:r>
        <w:rPr>
          <w:rFonts w:ascii="仿宋" w:eastAsia="仿宋" w:hAnsi="仿宋"/>
          <w:color w:val="000000"/>
          <w:sz w:val="32"/>
          <w:szCs w:val="32"/>
        </w:rPr>
        <w:t>-</w:t>
      </w:r>
      <w:r>
        <w:rPr>
          <w:rFonts w:ascii="Times New Roman" w:eastAsia="仿宋" w:hAnsi="Times New Roman"/>
          <w:color w:val="000000"/>
          <w:sz w:val="32"/>
          <w:szCs w:val="32"/>
        </w:rPr>
        <w:t>68606521</w:t>
      </w:r>
      <w:r>
        <w:rPr>
          <w:rFonts w:ascii="仿宋" w:eastAsia="仿宋" w:hAnsi="仿宋"/>
          <w:color w:val="000000"/>
          <w:sz w:val="32"/>
          <w:szCs w:val="32"/>
        </w:rPr>
        <w:t>。</w:t>
      </w:r>
    </w:p>
    <w:p w:rsidR="00363F0D" w:rsidRDefault="00363F0D" w:rsidP="00363F0D">
      <w:pPr>
        <w:spacing w:line="560" w:lineRule="exact"/>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（四）各参测单位应按照测试方案中的时间安排和要求进行操作，测试过程中详细记录测试现象与结果，检查其正确性，如果测试过程中发现与预期不一致的现象，请及时报告。</w:t>
      </w:r>
    </w:p>
    <w:p w:rsidR="00363F0D" w:rsidRDefault="00363F0D" w:rsidP="00363F0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（五）测试完成后，各参测单位应做好系统功能和数据恢复工作，保证下一交易日交易和结算业务的正常开展。</w:t>
      </w:r>
    </w:p>
    <w:p w:rsidR="00363F0D" w:rsidRDefault="00363F0D" w:rsidP="00363F0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（六）请各参测单位</w:t>
      </w:r>
      <w:r>
        <w:rPr>
          <w:rFonts w:ascii="仿宋" w:eastAsia="仿宋" w:hAnsi="仿宋" w:cs="宋体" w:hint="eastAsia"/>
          <w:sz w:val="32"/>
          <w:szCs w:val="32"/>
        </w:rPr>
        <w:t>于</w:t>
      </w:r>
      <w:r>
        <w:rPr>
          <w:rFonts w:ascii="Times New Roman" w:eastAsia="仿宋" w:hAnsi="Times New Roman" w:cs="宋体" w:hint="eastAsia"/>
          <w:sz w:val="32"/>
          <w:szCs w:val="32"/>
        </w:rPr>
        <w:t>12</w:t>
      </w:r>
      <w:r>
        <w:rPr>
          <w:rFonts w:ascii="仿宋" w:eastAsia="仿宋" w:hAnsi="仿宋" w:cs="宋体" w:hint="eastAsia"/>
          <w:sz w:val="32"/>
          <w:szCs w:val="32"/>
        </w:rPr>
        <w:t>月</w:t>
      </w:r>
      <w:r>
        <w:rPr>
          <w:rFonts w:ascii="Times New Roman" w:eastAsia="仿宋" w:hAnsi="Times New Roman" w:cs="宋体" w:hint="eastAsia"/>
          <w:sz w:val="32"/>
          <w:szCs w:val="32"/>
        </w:rPr>
        <w:t>24</w:t>
      </w:r>
      <w:r>
        <w:rPr>
          <w:rFonts w:ascii="仿宋" w:eastAsia="仿宋" w:hAnsi="仿宋" w:cs="宋体" w:hint="eastAsia"/>
          <w:sz w:val="32"/>
          <w:szCs w:val="32"/>
        </w:rPr>
        <w:t>日</w:t>
      </w:r>
      <w:r>
        <w:rPr>
          <w:rFonts w:ascii="Times New Roman" w:eastAsia="仿宋" w:hAnsi="Times New Roman" w:cs="宋体" w:hint="eastAsia"/>
          <w:sz w:val="32"/>
          <w:szCs w:val="32"/>
        </w:rPr>
        <w:t>20</w:t>
      </w:r>
      <w:r>
        <w:rPr>
          <w:rFonts w:ascii="仿宋" w:eastAsia="仿宋" w:hAnsi="仿宋" w:cs="宋体" w:hint="eastAsia"/>
          <w:sz w:val="32"/>
          <w:szCs w:val="32"/>
        </w:rPr>
        <w:t>:</w:t>
      </w:r>
      <w:r>
        <w:rPr>
          <w:rFonts w:ascii="Times New Roman" w:eastAsia="仿宋" w:hAnsi="Times New Roman" w:cs="宋体" w:hint="eastAsia"/>
          <w:sz w:val="32"/>
          <w:szCs w:val="32"/>
        </w:rPr>
        <w:t>00</w:t>
      </w:r>
      <w:r>
        <w:rPr>
          <w:rFonts w:ascii="仿宋" w:eastAsia="仿宋" w:hAnsi="仿宋" w:cs="宋体" w:hint="eastAsia"/>
          <w:sz w:val="32"/>
          <w:szCs w:val="32"/>
        </w:rPr>
        <w:t>前提交</w:t>
      </w:r>
      <w:r>
        <w:rPr>
          <w:rFonts w:ascii="仿宋" w:eastAsia="仿宋" w:hAnsi="仿宋" w:hint="eastAsia"/>
          <w:color w:val="000000"/>
          <w:sz w:val="32"/>
          <w:szCs w:val="32"/>
        </w:rPr>
        <w:t>测试反馈表</w:t>
      </w:r>
      <w:r>
        <w:rPr>
          <w:rFonts w:ascii="仿宋" w:eastAsia="仿宋" w:hAnsi="仿宋" w:cs="宋体" w:hint="eastAsia"/>
          <w:sz w:val="32"/>
          <w:szCs w:val="32"/>
        </w:rPr>
        <w:t>（见附件</w:t>
      </w:r>
      <w:r>
        <w:rPr>
          <w:rFonts w:ascii="Times New Roman" w:eastAsia="仿宋" w:hAnsi="Times New Roman" w:cs="宋体" w:hint="eastAsia"/>
          <w:sz w:val="32"/>
          <w:szCs w:val="32"/>
        </w:rPr>
        <w:t>2</w:t>
      </w:r>
      <w:r>
        <w:rPr>
          <w:rFonts w:ascii="仿宋" w:eastAsia="仿宋" w:hAnsi="仿宋" w:cs="宋体" w:hint="eastAsia"/>
          <w:sz w:val="32"/>
          <w:szCs w:val="32"/>
        </w:rPr>
        <w:t>）</w:t>
      </w:r>
      <w:r>
        <w:rPr>
          <w:rFonts w:ascii="仿宋" w:eastAsia="仿宋" w:hAnsi="仿宋" w:hint="eastAsia"/>
          <w:color w:val="000000"/>
          <w:sz w:val="32"/>
          <w:szCs w:val="32"/>
        </w:rPr>
        <w:t>至</w:t>
      </w:r>
      <w:r>
        <w:rPr>
          <w:rFonts w:ascii="Times New Roman" w:eastAsia="仿宋" w:hAnsi="Times New Roman" w:hint="eastAsia"/>
          <w:color w:val="000000"/>
          <w:sz w:val="32"/>
          <w:szCs w:val="32"/>
        </w:rPr>
        <w:t>xczhang</w:t>
      </w:r>
      <w:r>
        <w:rPr>
          <w:rFonts w:ascii="仿宋" w:eastAsia="仿宋" w:hAnsi="仿宋" w:hint="eastAsia"/>
          <w:color w:val="000000"/>
          <w:sz w:val="32"/>
          <w:szCs w:val="32"/>
        </w:rPr>
        <w:t>@</w:t>
      </w:r>
      <w:r>
        <w:rPr>
          <w:rFonts w:ascii="Times New Roman" w:eastAsia="仿宋" w:hAnsi="Times New Roman" w:hint="eastAsia"/>
          <w:color w:val="000000"/>
          <w:sz w:val="32"/>
          <w:szCs w:val="32"/>
        </w:rPr>
        <w:t>chinaclear</w:t>
      </w:r>
      <w:r>
        <w:rPr>
          <w:rFonts w:ascii="仿宋" w:eastAsia="仿宋" w:hAnsi="仿宋" w:hint="eastAsia"/>
          <w:color w:val="000000"/>
          <w:sz w:val="32"/>
          <w:szCs w:val="32"/>
        </w:rPr>
        <w:t>.</w:t>
      </w:r>
      <w:r>
        <w:rPr>
          <w:rFonts w:ascii="Times New Roman" w:eastAsia="仿宋" w:hAnsi="Times New Roman" w:hint="eastAsia"/>
          <w:color w:val="000000"/>
          <w:sz w:val="32"/>
          <w:szCs w:val="32"/>
        </w:rPr>
        <w:t>com</w:t>
      </w:r>
      <w:r>
        <w:rPr>
          <w:rFonts w:ascii="仿宋" w:eastAsia="仿宋" w:hAnsi="仿宋" w:hint="eastAsia"/>
          <w:color w:val="000000"/>
          <w:sz w:val="32"/>
          <w:szCs w:val="32"/>
        </w:rPr>
        <w:t>.</w:t>
      </w:r>
      <w:r>
        <w:rPr>
          <w:rFonts w:ascii="Times New Roman" w:eastAsia="仿宋" w:hAnsi="Times New Roman" w:hint="eastAsia"/>
          <w:color w:val="000000"/>
          <w:sz w:val="32"/>
          <w:szCs w:val="32"/>
        </w:rPr>
        <w:t>cn</w:t>
      </w:r>
      <w:r>
        <w:rPr>
          <w:rFonts w:ascii="仿宋" w:eastAsia="仿宋" w:hAnsi="仿宋" w:hint="eastAsia"/>
          <w:color w:val="000000"/>
          <w:sz w:val="32"/>
          <w:szCs w:val="32"/>
        </w:rPr>
        <w:t>。</w:t>
      </w:r>
    </w:p>
    <w:p w:rsidR="00363F0D" w:rsidRDefault="00363F0D" w:rsidP="00363F0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（七）测试期间联系方式</w:t>
      </w:r>
    </w:p>
    <w:p w:rsidR="00363F0D" w:rsidRDefault="00363F0D" w:rsidP="00363F0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中国结算上海分公司市场测试咨询电话：</w:t>
      </w:r>
      <w:r>
        <w:rPr>
          <w:rFonts w:ascii="Times New Roman" w:eastAsia="仿宋" w:hAnsi="Times New Roman" w:hint="eastAsia"/>
          <w:color w:val="000000"/>
          <w:sz w:val="32"/>
          <w:szCs w:val="32"/>
        </w:rPr>
        <w:t>021</w:t>
      </w:r>
      <w:r>
        <w:rPr>
          <w:rFonts w:ascii="仿宋" w:eastAsia="仿宋" w:hAnsi="仿宋" w:hint="eastAsia"/>
          <w:color w:val="000000"/>
          <w:sz w:val="32"/>
          <w:szCs w:val="32"/>
        </w:rPr>
        <w:t>-</w:t>
      </w:r>
      <w:r>
        <w:rPr>
          <w:rFonts w:ascii="Times New Roman" w:eastAsia="仿宋" w:hAnsi="Times New Roman" w:hint="eastAsia"/>
          <w:color w:val="000000"/>
          <w:sz w:val="32"/>
          <w:szCs w:val="32"/>
        </w:rPr>
        <w:t>68606789</w:t>
      </w:r>
    </w:p>
    <w:p w:rsidR="00363F0D" w:rsidRDefault="00363F0D" w:rsidP="00363F0D">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中国结算上海分公司数据接口咨询电话：</w:t>
      </w:r>
      <w:r>
        <w:rPr>
          <w:rFonts w:ascii="Times New Roman" w:eastAsia="仿宋" w:hAnsi="Times New Roman" w:hint="eastAsia"/>
          <w:color w:val="000000"/>
          <w:sz w:val="32"/>
          <w:szCs w:val="32"/>
        </w:rPr>
        <w:t>021</w:t>
      </w:r>
      <w:r>
        <w:rPr>
          <w:rFonts w:ascii="仿宋" w:eastAsia="仿宋" w:hAnsi="仿宋" w:hint="eastAsia"/>
          <w:color w:val="000000"/>
          <w:sz w:val="32"/>
          <w:szCs w:val="32"/>
        </w:rPr>
        <w:t>-</w:t>
      </w:r>
      <w:r>
        <w:rPr>
          <w:rFonts w:ascii="Times New Roman" w:eastAsia="仿宋" w:hAnsi="Times New Roman" w:hint="eastAsia"/>
          <w:color w:val="000000"/>
          <w:sz w:val="32"/>
          <w:szCs w:val="32"/>
        </w:rPr>
        <w:t>68606788</w:t>
      </w:r>
    </w:p>
    <w:p w:rsidR="0097653A" w:rsidRDefault="00363F0D" w:rsidP="00363F0D">
      <w:r>
        <w:rPr>
          <w:rFonts w:ascii="Times New Roman" w:eastAsia="仿宋" w:hAnsi="Times New Roman" w:hint="eastAsia"/>
          <w:color w:val="000000"/>
          <w:sz w:val="32"/>
          <w:szCs w:val="32"/>
        </w:rPr>
        <w:lastRenderedPageBreak/>
        <w:t>QQ</w:t>
      </w:r>
      <w:r>
        <w:rPr>
          <w:rFonts w:ascii="仿宋" w:eastAsia="仿宋" w:hAnsi="仿宋" w:hint="eastAsia"/>
          <w:color w:val="000000"/>
          <w:sz w:val="32"/>
          <w:szCs w:val="32"/>
        </w:rPr>
        <w:t>群：</w:t>
      </w:r>
      <w:r>
        <w:rPr>
          <w:rFonts w:ascii="Times New Roman" w:eastAsia="仿宋" w:hAnsi="Times New Roman" w:hint="eastAsia"/>
          <w:color w:val="000000"/>
          <w:sz w:val="32"/>
          <w:szCs w:val="32"/>
        </w:rPr>
        <w:t>763373099</w:t>
      </w:r>
      <w:r>
        <w:rPr>
          <w:rFonts w:ascii="仿宋" w:eastAsia="仿宋" w:hAnsi="仿宋" w:hint="eastAsia"/>
          <w:color w:val="000000"/>
          <w:sz w:val="32"/>
          <w:szCs w:val="32"/>
        </w:rPr>
        <w:t>或</w:t>
      </w:r>
      <w:r>
        <w:rPr>
          <w:rFonts w:ascii="Times New Roman" w:eastAsia="仿宋" w:hAnsi="Times New Roman" w:hint="eastAsia"/>
          <w:color w:val="000000"/>
          <w:sz w:val="32"/>
          <w:szCs w:val="32"/>
        </w:rPr>
        <w:t>149247290</w:t>
      </w:r>
      <w:r>
        <w:rPr>
          <w:rFonts w:ascii="仿宋" w:eastAsia="仿宋" w:hAnsi="仿宋" w:hint="eastAsia"/>
          <w:color w:val="000000"/>
          <w:sz w:val="32"/>
          <w:szCs w:val="32"/>
        </w:rPr>
        <w:t>（中国结算上海测试群）</w:t>
      </w:r>
    </w:p>
    <w:sectPr w:rsidR="009765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53A" w:rsidRDefault="0097653A" w:rsidP="00363F0D">
      <w:r>
        <w:separator/>
      </w:r>
    </w:p>
  </w:endnote>
  <w:endnote w:type="continuationSeparator" w:id="1">
    <w:p w:rsidR="0097653A" w:rsidRDefault="0097653A" w:rsidP="00363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53A" w:rsidRDefault="0097653A" w:rsidP="00363F0D">
      <w:r>
        <w:separator/>
      </w:r>
    </w:p>
  </w:footnote>
  <w:footnote w:type="continuationSeparator" w:id="1">
    <w:p w:rsidR="0097653A" w:rsidRDefault="0097653A" w:rsidP="00363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6827F2"/>
    <w:multiLevelType w:val="singleLevel"/>
    <w:tmpl w:val="D56827F2"/>
    <w:lvl w:ilvl="0">
      <w:start w:val="1"/>
      <w:numFmt w:val="chineseCounting"/>
      <w:suff w:val="space"/>
      <w:lvlText w:val="（%1）"/>
      <w:lvlJc w:val="left"/>
      <w:rPr>
        <w:rFonts w:hint="eastAsia"/>
      </w:rPr>
    </w:lvl>
  </w:abstractNum>
  <w:abstractNum w:abstractNumId="1">
    <w:nsid w:val="34EE47C6"/>
    <w:multiLevelType w:val="multilevel"/>
    <w:tmpl w:val="34EE47C6"/>
    <w:lvl w:ilvl="0">
      <w:start w:val="1"/>
      <w:numFmt w:val="decimal"/>
      <w:lvlText w:val="%1．"/>
      <w:lvlJc w:val="left"/>
      <w:pPr>
        <w:tabs>
          <w:tab w:val="num" w:pos="840"/>
        </w:tabs>
        <w:ind w:left="0" w:firstLine="420"/>
      </w:pPr>
      <w:rPr>
        <w:rFonts w:ascii="Times New Roman" w:eastAsia="宋体" w:hAnsi="Times New Roman" w:cs="Times New Roman"/>
      </w:rPr>
    </w:lvl>
    <w:lvl w:ilvl="1">
      <w:start w:val="1"/>
      <w:numFmt w:val="decimal"/>
      <w:lvlText w:val="（%2）"/>
      <w:lvlJc w:val="left"/>
      <w:pPr>
        <w:ind w:left="1560" w:hanging="720"/>
      </w:pPr>
      <w:rPr>
        <w:rFonts w:hint="default"/>
      </w:rPr>
    </w:lvl>
    <w:lvl w:ilvl="2">
      <w:start w:val="1"/>
      <w:numFmt w:val="lowerRoman"/>
      <w:lvlText w:val="%3."/>
      <w:lvlJc w:val="right"/>
      <w:pPr>
        <w:tabs>
          <w:tab w:val="num" w:pos="1680"/>
        </w:tabs>
        <w:ind w:left="1680" w:hanging="420"/>
      </w:pPr>
      <w:rPr>
        <w:rFonts w:cs="Times New Roman" w:hint="eastAsia"/>
      </w:rPr>
    </w:lvl>
    <w:lvl w:ilvl="3">
      <w:start w:val="1"/>
      <w:numFmt w:val="decimal"/>
      <w:lvlText w:val="%4."/>
      <w:lvlJc w:val="left"/>
      <w:pPr>
        <w:tabs>
          <w:tab w:val="num" w:pos="2100"/>
        </w:tabs>
        <w:ind w:left="2100" w:hanging="420"/>
      </w:pPr>
      <w:rPr>
        <w:rFonts w:cs="Times New Roman" w:hint="eastAsia"/>
      </w:rPr>
    </w:lvl>
    <w:lvl w:ilvl="4">
      <w:start w:val="1"/>
      <w:numFmt w:val="lowerLetter"/>
      <w:lvlText w:val="%5)"/>
      <w:lvlJc w:val="left"/>
      <w:pPr>
        <w:tabs>
          <w:tab w:val="num" w:pos="2520"/>
        </w:tabs>
        <w:ind w:left="2520" w:hanging="420"/>
      </w:pPr>
      <w:rPr>
        <w:rFonts w:cs="Times New Roman" w:hint="eastAsia"/>
      </w:rPr>
    </w:lvl>
    <w:lvl w:ilvl="5">
      <w:start w:val="1"/>
      <w:numFmt w:val="lowerRoman"/>
      <w:lvlText w:val="%6."/>
      <w:lvlJc w:val="right"/>
      <w:pPr>
        <w:tabs>
          <w:tab w:val="num" w:pos="2940"/>
        </w:tabs>
        <w:ind w:left="2940" w:hanging="420"/>
      </w:pPr>
      <w:rPr>
        <w:rFonts w:cs="Times New Roman" w:hint="eastAsia"/>
      </w:rPr>
    </w:lvl>
    <w:lvl w:ilvl="6">
      <w:start w:val="1"/>
      <w:numFmt w:val="decimal"/>
      <w:lvlText w:val="%7."/>
      <w:lvlJc w:val="left"/>
      <w:pPr>
        <w:tabs>
          <w:tab w:val="num" w:pos="3360"/>
        </w:tabs>
        <w:ind w:left="3360" w:hanging="420"/>
      </w:pPr>
      <w:rPr>
        <w:rFonts w:cs="Times New Roman" w:hint="eastAsia"/>
      </w:rPr>
    </w:lvl>
    <w:lvl w:ilvl="7">
      <w:start w:val="1"/>
      <w:numFmt w:val="lowerLetter"/>
      <w:lvlText w:val="%8)"/>
      <w:lvlJc w:val="left"/>
      <w:pPr>
        <w:tabs>
          <w:tab w:val="num" w:pos="3780"/>
        </w:tabs>
        <w:ind w:left="3780" w:hanging="420"/>
      </w:pPr>
      <w:rPr>
        <w:rFonts w:cs="Times New Roman" w:hint="eastAsia"/>
      </w:rPr>
    </w:lvl>
    <w:lvl w:ilvl="8">
      <w:start w:val="1"/>
      <w:numFmt w:val="lowerRoman"/>
      <w:lvlText w:val="%9."/>
      <w:lvlJc w:val="right"/>
      <w:pPr>
        <w:tabs>
          <w:tab w:val="num" w:pos="4200"/>
        </w:tabs>
        <w:ind w:left="4200" w:hanging="420"/>
      </w:pPr>
      <w:rPr>
        <w:rFonts w:cs="Times New Roman" w:hint="eastAsia"/>
      </w:rPr>
    </w:lvl>
  </w:abstractNum>
  <w:abstractNum w:abstractNumId="2">
    <w:nsid w:val="59D755D2"/>
    <w:multiLevelType w:val="multilevel"/>
    <w:tmpl w:val="59D755D2"/>
    <w:lvl w:ilvl="0">
      <w:start w:val="1"/>
      <w:numFmt w:val="chineseCountingThousand"/>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F0D"/>
    <w:rsid w:val="00363F0D"/>
    <w:rsid w:val="00976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0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3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3F0D"/>
    <w:rPr>
      <w:sz w:val="18"/>
      <w:szCs w:val="18"/>
    </w:rPr>
  </w:style>
  <w:style w:type="paragraph" w:styleId="a4">
    <w:name w:val="footer"/>
    <w:basedOn w:val="a"/>
    <w:link w:val="Char0"/>
    <w:uiPriority w:val="99"/>
    <w:semiHidden/>
    <w:unhideWhenUsed/>
    <w:rsid w:val="00363F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3F0D"/>
    <w:rPr>
      <w:sz w:val="18"/>
      <w:szCs w:val="18"/>
    </w:rPr>
  </w:style>
  <w:style w:type="paragraph" w:styleId="a5">
    <w:name w:val="List Paragraph"/>
    <w:basedOn w:val="a"/>
    <w:uiPriority w:val="99"/>
    <w:qFormat/>
    <w:rsid w:val="00363F0D"/>
    <w:pPr>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387</Words>
  <Characters>2211</Characters>
  <Application>Microsoft Office Word</Application>
  <DocSecurity>0</DocSecurity>
  <Lines>18</Lines>
  <Paragraphs>5</Paragraphs>
  <ScaleCrop>false</ScaleCrop>
  <Company>www.deepin.net.cn</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深度技术论坛</dc:creator>
  <cp:keywords/>
  <dc:description/>
  <cp:lastModifiedBy>深度技术论坛</cp:lastModifiedBy>
  <cp:revision>2</cp:revision>
  <dcterms:created xsi:type="dcterms:W3CDTF">2022-12-16T07:49:00Z</dcterms:created>
  <dcterms:modified xsi:type="dcterms:W3CDTF">2022-12-16T07:49:00Z</dcterms:modified>
</cp:coreProperties>
</file>